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F9BB" w14:textId="77777777" w:rsidR="008B5DAE" w:rsidRPr="00983BE8" w:rsidRDefault="008B5DAE" w:rsidP="008B5DAE">
      <w:pPr>
        <w:suppressAutoHyphens/>
        <w:spacing w:line="240" w:lineRule="auto"/>
        <w:ind w:left="-851" w:firstLine="284"/>
        <w:rPr>
          <w:noProof/>
        </w:rPr>
      </w:pPr>
      <w:r w:rsidRPr="00ED156C">
        <w:rPr>
          <w:rFonts w:ascii="Liberation Serif" w:eastAsia="Noto Sans CJK SC Regular" w:hAnsi="Liberation Serif" w:cs="FreeSans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FCCB2" wp14:editId="11CC8356">
                <wp:simplePos x="0" y="0"/>
                <wp:positionH relativeFrom="column">
                  <wp:posOffset>3808730</wp:posOffset>
                </wp:positionH>
                <wp:positionV relativeFrom="paragraph">
                  <wp:posOffset>317500</wp:posOffset>
                </wp:positionV>
                <wp:extent cx="1933575" cy="68580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B46B" w14:textId="60C32237" w:rsidR="008B5DAE" w:rsidRPr="008D17C5" w:rsidRDefault="008B5DAE" w:rsidP="008B5DAE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F5865BC" w14:textId="77777777" w:rsidR="008B5DAE" w:rsidRDefault="008B5DAE" w:rsidP="008B5D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FCCB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99.9pt;margin-top:25pt;width:152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" stroked="f">
                <v:textbox>
                  <w:txbxContent>
                    <w:p w14:paraId="662AB46B" w14:textId="60C32237" w:rsidR="008B5DAE" w:rsidRPr="008D17C5" w:rsidRDefault="008B5DAE" w:rsidP="008B5DAE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F5865BC" w14:textId="77777777" w:rsidR="008B5DAE" w:rsidRDefault="008B5DAE" w:rsidP="008B5DAE"/>
                  </w:txbxContent>
                </v:textbox>
                <w10:wrap type="square"/>
              </v:shape>
            </w:pict>
          </mc:Fallback>
        </mc:AlternateContent>
      </w:r>
      <w:r w:rsidRPr="00983BE8"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6DD73655" wp14:editId="744C4EA4">
            <wp:extent cx="561975" cy="581025"/>
            <wp:effectExtent l="0" t="0" r="9525" b="9525"/>
            <wp:docPr id="2" name="Εικόνα 2" descr="a_thire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a_thireos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E8">
        <w:rPr>
          <w:noProof/>
        </w:rPr>
        <w:t xml:space="preserve">  </w:t>
      </w:r>
    </w:p>
    <w:p w14:paraId="7642748A" w14:textId="77777777" w:rsidR="008B5DAE" w:rsidRPr="00983BE8" w:rsidRDefault="008B5DAE" w:rsidP="008B5DAE">
      <w:pPr>
        <w:suppressAutoHyphens/>
        <w:spacing w:line="240" w:lineRule="auto"/>
        <w:ind w:left="-851" w:firstLine="284"/>
        <w:rPr>
          <w:noProof/>
        </w:rPr>
      </w:pPr>
    </w:p>
    <w:p w14:paraId="6E7DCAD7" w14:textId="77777777" w:rsidR="008B5DAE" w:rsidRPr="000C31D2" w:rsidRDefault="008B5DAE" w:rsidP="008B5DAE">
      <w:pPr>
        <w:suppressAutoHyphens/>
        <w:spacing w:line="240" w:lineRule="auto"/>
        <w:ind w:left="-851" w:firstLine="709"/>
        <w:rPr>
          <w:rFonts w:eastAsia="Noto Sans CJK SC Regular" w:cstheme="minorHAnsi"/>
          <w:kern w:val="1"/>
          <w:sz w:val="24"/>
          <w:szCs w:val="24"/>
          <w:lang w:eastAsia="zh-CN" w:bidi="hi-IN"/>
        </w:rPr>
      </w:pPr>
      <w:bookmarkStart w:id="0" w:name="_Hlk500921653"/>
      <w:bookmarkEnd w:id="0"/>
      <w:r w:rsidRPr="000C31D2">
        <w:rPr>
          <w:rFonts w:eastAsia="Noto Sans CJK SC Regular" w:cstheme="minorHAnsi"/>
          <w:kern w:val="1"/>
          <w:sz w:val="24"/>
          <w:szCs w:val="24"/>
          <w:lang w:eastAsia="zh-CN" w:bidi="hi-IN"/>
        </w:rPr>
        <w:t>ΕΛΛΗΝΙΚΗ ΔΗΜΟΚΡΑΤΙΑ</w:t>
      </w:r>
    </w:p>
    <w:p w14:paraId="6ADB8BEB" w14:textId="77777777" w:rsidR="008B5DAE" w:rsidRPr="000C31D2" w:rsidRDefault="008B5DAE" w:rsidP="008B5DAE">
      <w:pPr>
        <w:suppressAutoHyphens/>
        <w:spacing w:line="240" w:lineRule="auto"/>
        <w:ind w:left="-851" w:firstLine="709"/>
        <w:rPr>
          <w:rFonts w:eastAsia="Noto Sans CJK SC Regular" w:cstheme="minorHAnsi"/>
          <w:kern w:val="1"/>
          <w:sz w:val="24"/>
          <w:szCs w:val="24"/>
          <w:lang w:eastAsia="zh-CN" w:bidi="hi-IN"/>
        </w:rPr>
      </w:pPr>
      <w:r w:rsidRPr="000C31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1DBD8" wp14:editId="610BC775">
                <wp:simplePos x="0" y="0"/>
                <wp:positionH relativeFrom="column">
                  <wp:posOffset>3323590</wp:posOffset>
                </wp:positionH>
                <wp:positionV relativeFrom="paragraph">
                  <wp:posOffset>167640</wp:posOffset>
                </wp:positionV>
                <wp:extent cx="2886075" cy="1038225"/>
                <wp:effectExtent l="0" t="0" r="9525" b="9525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746C3" w14:textId="77777777" w:rsidR="008B5DAE" w:rsidRDefault="008B5DAE" w:rsidP="008B5DAE">
                            <w:pPr>
                              <w:pStyle w:val="a5"/>
                              <w:ind w:left="709"/>
                            </w:pPr>
                            <w:r>
                              <w:t xml:space="preserve">         </w:t>
                            </w:r>
                          </w:p>
                          <w:p w14:paraId="3E59CA80" w14:textId="77777777" w:rsidR="008B5DAE" w:rsidRDefault="008B5DAE" w:rsidP="008B5DAE">
                            <w:pPr>
                              <w:pStyle w:val="a5"/>
                            </w:pPr>
                            <w:r>
                              <w:t xml:space="preserve">           </w:t>
                            </w:r>
                          </w:p>
                          <w:p w14:paraId="15BA6D30" w14:textId="77777777" w:rsidR="008B5DAE" w:rsidRPr="009F62CF" w:rsidRDefault="008B5DAE" w:rsidP="008B5DAE">
                            <w:pPr>
                              <w:pStyle w:val="a5"/>
                            </w:pPr>
                            <w:r>
                              <w:t xml:space="preserve">       </w:t>
                            </w:r>
                          </w:p>
                          <w:p w14:paraId="2BFB985D" w14:textId="77777777" w:rsidR="008B5DAE" w:rsidRDefault="008B5DAE" w:rsidP="008B5DAE">
                            <w:pPr>
                              <w:pStyle w:val="a5"/>
                            </w:pPr>
                            <w:r>
                              <w:t xml:space="preserve">           </w:t>
                            </w:r>
                          </w:p>
                          <w:p w14:paraId="6E10FE06" w14:textId="77777777" w:rsidR="008B5DAE" w:rsidRPr="005567D4" w:rsidRDefault="008B5DAE" w:rsidP="008B5DAE">
                            <w:r>
                              <w:t xml:space="preserve">  </w:t>
                            </w:r>
                          </w:p>
                          <w:p w14:paraId="1CEE2F02" w14:textId="77777777" w:rsidR="008B5DAE" w:rsidRPr="005567D4" w:rsidRDefault="008B5DAE" w:rsidP="008B5DAE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DBD8" id="Πλαίσιο κειμένου 6" o:spid="_x0000_s1027" type="#_x0000_t202" style="position:absolute;left:0;text-align:left;margin-left:261.7pt;margin-top:13.2pt;width:227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" fillcolor="window" stroked="f" strokeweight=".5pt">
                <v:textbox>
                  <w:txbxContent>
                    <w:p w14:paraId="411746C3" w14:textId="77777777" w:rsidR="008B5DAE" w:rsidRDefault="008B5DAE" w:rsidP="008B5DAE">
                      <w:pPr>
                        <w:pStyle w:val="a5"/>
                        <w:ind w:left="709"/>
                      </w:pPr>
                      <w:r>
                        <w:t xml:space="preserve">         </w:t>
                      </w:r>
                    </w:p>
                    <w:p w14:paraId="3E59CA80" w14:textId="77777777" w:rsidR="008B5DAE" w:rsidRDefault="008B5DAE" w:rsidP="008B5DAE">
                      <w:pPr>
                        <w:pStyle w:val="a5"/>
                      </w:pPr>
                      <w:r>
                        <w:t xml:space="preserve">           </w:t>
                      </w:r>
                    </w:p>
                    <w:p w14:paraId="15BA6D30" w14:textId="77777777" w:rsidR="008B5DAE" w:rsidRPr="009F62CF" w:rsidRDefault="008B5DAE" w:rsidP="008B5DAE">
                      <w:pPr>
                        <w:pStyle w:val="a5"/>
                      </w:pPr>
                      <w:r>
                        <w:t xml:space="preserve">       </w:t>
                      </w:r>
                    </w:p>
                    <w:p w14:paraId="2BFB985D" w14:textId="77777777" w:rsidR="008B5DAE" w:rsidRDefault="008B5DAE" w:rsidP="008B5DAE">
                      <w:pPr>
                        <w:pStyle w:val="a5"/>
                      </w:pPr>
                      <w:r>
                        <w:t xml:space="preserve">           </w:t>
                      </w:r>
                    </w:p>
                    <w:p w14:paraId="6E10FE06" w14:textId="77777777" w:rsidR="008B5DAE" w:rsidRPr="005567D4" w:rsidRDefault="008B5DAE" w:rsidP="008B5DAE">
                      <w:r>
                        <w:t xml:space="preserve">  </w:t>
                      </w:r>
                    </w:p>
                    <w:p w14:paraId="1CEE2F02" w14:textId="77777777" w:rsidR="008B5DAE" w:rsidRPr="005567D4" w:rsidRDefault="008B5DAE" w:rsidP="008B5DAE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 w:rsidRPr="000C31D2">
        <w:rPr>
          <w:rFonts w:eastAsia="Noto Sans CJK SC Regular" w:cstheme="minorHAnsi"/>
          <w:kern w:val="1"/>
          <w:sz w:val="24"/>
          <w:szCs w:val="24"/>
          <w:lang w:eastAsia="zh-CN" w:bidi="hi-IN"/>
        </w:rPr>
        <w:t>1η ΥΓΕΙΟΝΟΜΙΚΗ ΠΕΡΙΦΕΡΕΙΑ ΑΤΤΙΚΗΣ</w:t>
      </w:r>
    </w:p>
    <w:p w14:paraId="0393B348" w14:textId="77777777" w:rsidR="008B5DAE" w:rsidRPr="000C31D2" w:rsidRDefault="008B5DAE" w:rsidP="008B5DAE">
      <w:pPr>
        <w:suppressAutoHyphens/>
        <w:spacing w:line="240" w:lineRule="auto"/>
        <w:ind w:left="-851" w:firstLine="709"/>
        <w:rPr>
          <w:rFonts w:eastAsia="Noto Sans CJK SC Regular" w:cstheme="minorHAnsi"/>
          <w:kern w:val="1"/>
          <w:sz w:val="24"/>
          <w:szCs w:val="24"/>
          <w:lang w:eastAsia="zh-CN" w:bidi="hi-IN"/>
        </w:rPr>
      </w:pPr>
      <w:r w:rsidRPr="000C31D2">
        <w:rPr>
          <w:rFonts w:eastAsia="Noto Sans CJK SC Regular" w:cstheme="minorHAnsi"/>
          <w:kern w:val="1"/>
          <w:sz w:val="24"/>
          <w:szCs w:val="24"/>
          <w:lang w:eastAsia="zh-CN" w:bidi="hi-IN"/>
        </w:rPr>
        <w:t>Γ.Ν. «ΕΛΕΝΑ ΒΕΝΙΖΕΛΟΥ – ΑΛΕΞΑΝΔΡΑ»</w:t>
      </w:r>
    </w:p>
    <w:p w14:paraId="54517CD7" w14:textId="77777777" w:rsidR="008B5DAE" w:rsidRPr="000C31D2" w:rsidRDefault="008B5DAE" w:rsidP="008B5DAE">
      <w:pPr>
        <w:suppressAutoHyphens/>
        <w:spacing w:line="240" w:lineRule="auto"/>
        <w:ind w:left="-851" w:firstLine="709"/>
        <w:rPr>
          <w:rFonts w:eastAsia="Noto Sans CJK SC Regular" w:cstheme="minorHAnsi"/>
          <w:b/>
          <w:bCs/>
          <w:kern w:val="1"/>
          <w:sz w:val="26"/>
          <w:szCs w:val="26"/>
          <w:lang w:eastAsia="zh-CN" w:bidi="hi-IN"/>
        </w:rPr>
      </w:pPr>
      <w:bookmarkStart w:id="1" w:name="_Hlk492632596"/>
      <w:r w:rsidRPr="000C31D2">
        <w:rPr>
          <w:rFonts w:eastAsia="Noto Sans CJK SC Regular" w:cstheme="minorHAnsi"/>
          <w:b/>
          <w:bCs/>
          <w:kern w:val="1"/>
          <w:sz w:val="26"/>
          <w:szCs w:val="26"/>
          <w:lang w:eastAsia="zh-CN" w:bidi="hi-IN"/>
        </w:rPr>
        <w:t>Γ.Ν.Α. «ΑΛΕΞΑΝΔΡΑ»</w:t>
      </w:r>
    </w:p>
    <w:bookmarkEnd w:id="1"/>
    <w:p w14:paraId="552F19F9" w14:textId="77777777" w:rsidR="008B5DAE" w:rsidRPr="000C31D2" w:rsidRDefault="008B5DAE" w:rsidP="008B5DAE">
      <w:pPr>
        <w:suppressAutoHyphens/>
        <w:spacing w:line="240" w:lineRule="auto"/>
        <w:ind w:left="-851" w:firstLine="709"/>
        <w:rPr>
          <w:rFonts w:eastAsia="Noto Sans CJK SC Regular" w:cstheme="minorHAnsi"/>
          <w:b/>
          <w:bCs/>
          <w:kern w:val="1"/>
          <w:sz w:val="24"/>
          <w:szCs w:val="24"/>
          <w:lang w:eastAsia="zh-CN" w:bidi="hi-IN"/>
        </w:rPr>
      </w:pPr>
      <w:r w:rsidRPr="000C31D2">
        <w:rPr>
          <w:rFonts w:eastAsia="Noto Sans CJK SC Regular" w:cstheme="minorHAnsi"/>
          <w:b/>
          <w:bCs/>
          <w:kern w:val="1"/>
          <w:sz w:val="24"/>
          <w:szCs w:val="24"/>
          <w:lang w:eastAsia="zh-CN" w:bidi="hi-IN"/>
        </w:rPr>
        <w:t>ΤΕΧΝΙΚΗ ΥΠΗΡΕΣΙΑ</w:t>
      </w:r>
    </w:p>
    <w:p w14:paraId="3DE8CDAD" w14:textId="34D3E40B" w:rsidR="008B5DAE" w:rsidRPr="008B5DAE" w:rsidRDefault="008B5DAE" w:rsidP="008B5DAE">
      <w:pPr>
        <w:suppressAutoHyphens/>
        <w:spacing w:line="240" w:lineRule="auto"/>
        <w:ind w:left="-851" w:firstLine="709"/>
        <w:rPr>
          <w:rFonts w:ascii="Calibri" w:eastAsia="Noto Sans CJK SC Regular" w:hAnsi="Calibri" w:cs="Calibri"/>
          <w:kern w:val="1"/>
          <w:sz w:val="24"/>
          <w:szCs w:val="24"/>
          <w:lang w:val="el-GR" w:eastAsia="zh-CN" w:bidi="hi-IN"/>
        </w:rPr>
      </w:pPr>
      <w:r w:rsidRPr="008B5DAE">
        <w:rPr>
          <w:rFonts w:ascii="Calibri" w:eastAsia="Noto Sans CJK SC Regular" w:hAnsi="Calibri" w:cs="Calibri"/>
          <w:kern w:val="1"/>
          <w:sz w:val="24"/>
          <w:szCs w:val="24"/>
          <w:lang w:eastAsia="zh-CN" w:bidi="hi-IN"/>
        </w:rPr>
        <w:t>Τηλ.: 21321626</w:t>
      </w:r>
      <w:r w:rsidRPr="008B5DAE">
        <w:rPr>
          <w:rFonts w:ascii="Calibri" w:eastAsia="Noto Sans CJK SC Regular" w:hAnsi="Calibri" w:cs="Calibri"/>
          <w:kern w:val="1"/>
          <w:sz w:val="24"/>
          <w:szCs w:val="24"/>
          <w:lang w:val="el-GR" w:eastAsia="zh-CN" w:bidi="hi-IN"/>
        </w:rPr>
        <w:t>40</w:t>
      </w:r>
    </w:p>
    <w:p w14:paraId="28CB88B7" w14:textId="77777777" w:rsidR="008B5DAE" w:rsidRPr="00ED156C" w:rsidRDefault="008B5DAE" w:rsidP="008B5DAE">
      <w:pPr>
        <w:suppressAutoHyphens/>
        <w:spacing w:line="240" w:lineRule="auto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</w:p>
    <w:p w14:paraId="23488C01" w14:textId="77777777" w:rsidR="008B5DAE" w:rsidRPr="00ED156C" w:rsidRDefault="008B5DAE" w:rsidP="008B5DAE">
      <w:pPr>
        <w:suppressAutoHyphens/>
        <w:spacing w:line="240" w:lineRule="auto"/>
        <w:ind w:left="-1134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</w:p>
    <w:p w14:paraId="118F900D" w14:textId="77777777" w:rsidR="008B5DAE" w:rsidRDefault="008B5DAE" w:rsidP="004E67A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32CB309" w14:textId="77777777" w:rsidR="008B5DAE" w:rsidRDefault="008B5DAE" w:rsidP="004E67A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0000004" w14:textId="7DE230AD" w:rsidR="00BB128A" w:rsidRPr="008D17C5" w:rsidRDefault="00F5750F" w:rsidP="008D17C5">
      <w:pPr>
        <w:rPr>
          <w:rFonts w:asciiTheme="majorHAnsi" w:hAnsiTheme="majorHAnsi" w:cstheme="majorHAnsi"/>
          <w:b/>
          <w:bCs/>
          <w:sz w:val="28"/>
          <w:szCs w:val="28"/>
          <w:lang w:val="el-GR"/>
        </w:rPr>
      </w:pPr>
      <w:r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>ΤΕΧΝΙΚΕΣ ΠΡΟΔΙΑΓΡΑΦΕΣ</w:t>
      </w:r>
      <w:r w:rsidR="008D17C5">
        <w:rPr>
          <w:rFonts w:asciiTheme="majorHAnsi" w:hAnsiTheme="majorHAnsi" w:cstheme="majorHAnsi"/>
          <w:b/>
          <w:bCs/>
          <w:sz w:val="28"/>
          <w:szCs w:val="28"/>
          <w:lang w:val="el-GR"/>
        </w:rPr>
        <w:t xml:space="preserve"> </w:t>
      </w:r>
      <w:r w:rsid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για</w:t>
      </w:r>
      <w:r w:rsidR="002923B1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 xml:space="preserve"> </w:t>
      </w:r>
      <w:r w:rsidR="008C60F8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ΠΑΡΟΧΗ ΥΠΗΡΕΣΙΩΝ ΕΝΟΣ (1)</w:t>
      </w:r>
      <w:r w:rsidR="008C60F8"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ΤΕΧΝΙ</w:t>
      </w:r>
      <w:r w:rsidR="005E0A29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ΤΗ</w:t>
      </w:r>
      <w:r w:rsidR="008B33AB"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5E0A29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ΟΙΚΟΔΟΜΙ</w:t>
      </w:r>
      <w:r w:rsidR="008B33AB"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>ΚΩΝ ΕΡΓ</w:t>
      </w:r>
      <w:r w:rsidR="005E0A29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ΑΣΙ</w:t>
      </w:r>
      <w:r w:rsidR="008B33AB"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>ΩΝ</w:t>
      </w:r>
      <w:r w:rsidR="008B33AB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 xml:space="preserve"> </w:t>
      </w:r>
      <w:r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ΓΙΑ </w:t>
      </w:r>
      <w:r w:rsidR="00015766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(</w:t>
      </w:r>
      <w:r w:rsidR="008A7F0B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2</w:t>
      </w:r>
      <w:r w:rsidR="00015766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 xml:space="preserve">) </w:t>
      </w:r>
      <w:r w:rsidR="008A7F0B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ΔΥΟ</w:t>
      </w:r>
      <w:r w:rsidRPr="00834A0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ΜΗΝ</w:t>
      </w:r>
      <w:r w:rsidR="008A7F0B" w:rsidRPr="00834A09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ΕΣ</w:t>
      </w:r>
    </w:p>
    <w:p w14:paraId="60355E0A" w14:textId="77777777" w:rsidR="008B33AB" w:rsidRPr="003B1E2E" w:rsidRDefault="008B33AB">
      <w:pPr>
        <w:rPr>
          <w:rFonts w:asciiTheme="majorHAnsi" w:hAnsiTheme="majorHAnsi" w:cstheme="majorHAnsi"/>
          <w:sz w:val="24"/>
          <w:szCs w:val="24"/>
        </w:rPr>
      </w:pPr>
    </w:p>
    <w:p w14:paraId="00000007" w14:textId="77777777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1) ΠΕΡΙΓΡΑΦΗ ΑΝΤΙΚΕΙΜΕΝΟΥ</w:t>
      </w:r>
    </w:p>
    <w:p w14:paraId="00000009" w14:textId="695700E4" w:rsidR="00BB128A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Οι ακόλουθες προδιαγραφές,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 xml:space="preserve">αφορούν την διάθεση 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>ενός</w:t>
      </w:r>
      <w:r w:rsidRPr="003B1E2E">
        <w:rPr>
          <w:rFonts w:asciiTheme="majorHAnsi" w:hAnsiTheme="majorHAnsi" w:cstheme="majorHAnsi"/>
          <w:sz w:val="24"/>
          <w:szCs w:val="24"/>
        </w:rPr>
        <w:t xml:space="preserve"> (1) ειδικευμένου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9954DA">
        <w:rPr>
          <w:rFonts w:asciiTheme="majorHAnsi" w:hAnsiTheme="majorHAnsi" w:cstheme="majorHAnsi"/>
          <w:sz w:val="24"/>
          <w:szCs w:val="24"/>
          <w:lang w:val="el-GR"/>
        </w:rPr>
        <w:t>τεχνίτη οικοδομικών εργασιών</w:t>
      </w:r>
      <w:r w:rsidRPr="003B1E2E">
        <w:rPr>
          <w:rFonts w:asciiTheme="majorHAnsi" w:hAnsiTheme="majorHAnsi" w:cstheme="majorHAnsi"/>
          <w:sz w:val="24"/>
          <w:szCs w:val="24"/>
        </w:rPr>
        <w:t xml:space="preserve"> και συνοδεύουν εξωσυμβατική εντολή μικροπρομ</w:t>
      </w:r>
      <w:r w:rsidR="003B1E2E">
        <w:rPr>
          <w:rFonts w:asciiTheme="majorHAnsi" w:hAnsiTheme="majorHAnsi" w:cstheme="majorHAnsi"/>
          <w:sz w:val="24"/>
          <w:szCs w:val="24"/>
          <w:lang w:val="el-GR"/>
        </w:rPr>
        <w:t>ή</w:t>
      </w:r>
      <w:r w:rsidRPr="003B1E2E">
        <w:rPr>
          <w:rFonts w:asciiTheme="majorHAnsi" w:hAnsiTheme="majorHAnsi" w:cstheme="majorHAnsi"/>
          <w:sz w:val="24"/>
          <w:szCs w:val="24"/>
        </w:rPr>
        <w:t>θε</w:t>
      </w:r>
      <w:r w:rsidR="003B1E2E">
        <w:rPr>
          <w:rFonts w:asciiTheme="majorHAnsi" w:hAnsiTheme="majorHAnsi" w:cstheme="majorHAnsi"/>
          <w:sz w:val="24"/>
          <w:szCs w:val="24"/>
          <w:lang w:val="el-GR"/>
        </w:rPr>
        <w:t>ι</w:t>
      </w:r>
      <w:r w:rsidRPr="003B1E2E">
        <w:rPr>
          <w:rFonts w:asciiTheme="majorHAnsi" w:hAnsiTheme="majorHAnsi" w:cstheme="majorHAnsi"/>
          <w:sz w:val="24"/>
          <w:szCs w:val="24"/>
        </w:rPr>
        <w:t>ας.</w:t>
      </w:r>
    </w:p>
    <w:p w14:paraId="0000000B" w14:textId="79514EE9" w:rsidR="00BB128A" w:rsidRPr="003B1E2E" w:rsidRDefault="00F5750F" w:rsidP="008C60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B1E2E">
        <w:rPr>
          <w:rFonts w:asciiTheme="majorHAnsi" w:hAnsiTheme="majorHAnsi" w:cstheme="majorHAnsi"/>
          <w:b/>
          <w:bCs/>
          <w:sz w:val="24"/>
          <w:szCs w:val="24"/>
        </w:rPr>
        <w:t>Το ανωτέρω προσωπικό θα απασχολείται σε πρωινή βάρδια από Δευτέρα έως και</w:t>
      </w:r>
      <w:r w:rsidR="008C60F8" w:rsidRPr="003B1E2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b/>
          <w:bCs/>
          <w:sz w:val="24"/>
          <w:szCs w:val="24"/>
        </w:rPr>
        <w:t>Παρασκευή.</w:t>
      </w:r>
    </w:p>
    <w:p w14:paraId="6FF54936" w14:textId="77777777" w:rsidR="008C60F8" w:rsidRPr="003B1E2E" w:rsidRDefault="008C60F8" w:rsidP="008C60F8">
      <w:pPr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</w:rPr>
      </w:pPr>
    </w:p>
    <w:p w14:paraId="0000000C" w14:textId="24FA4B0C" w:rsidR="00BB128A" w:rsidRDefault="00F5750F" w:rsidP="008C60F8">
      <w:pPr>
        <w:jc w:val="both"/>
        <w:rPr>
          <w:rFonts w:asciiTheme="majorHAnsi" w:hAnsiTheme="majorHAnsi" w:cstheme="majorHAnsi"/>
          <w:color w:val="202124"/>
          <w:sz w:val="24"/>
          <w:szCs w:val="24"/>
          <w:lang w:val="el-GR"/>
        </w:rPr>
      </w:pPr>
      <w:r w:rsidRPr="005E0A29">
        <w:rPr>
          <w:rFonts w:asciiTheme="majorHAnsi" w:hAnsiTheme="majorHAnsi" w:cstheme="majorHAnsi"/>
          <w:color w:val="202124"/>
          <w:sz w:val="24"/>
          <w:szCs w:val="24"/>
        </w:rPr>
        <w:t xml:space="preserve">Αντικείμενο </w:t>
      </w:r>
      <w:r w:rsidR="008C60F8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 xml:space="preserve">της σύμβασης αυτής 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 xml:space="preserve">είναι η υλοποίηση </w:t>
      </w:r>
      <w:r w:rsidR="009954DA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>οικοδομι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>κ</w:t>
      </w:r>
      <w:r w:rsidR="008C60F8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>ώ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 xml:space="preserve">ν εργασιών στο </w:t>
      </w:r>
      <w:r w:rsidR="008C60F8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>Γ.Ν.Α «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>Αλεξάνδρα</w:t>
      </w:r>
      <w:r w:rsidR="008C60F8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>»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 xml:space="preserve"> και στα παρ</w:t>
      </w:r>
      <w:r w:rsidR="003B1E2E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>α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>ρτ</w:t>
      </w:r>
      <w:r w:rsidR="003B1E2E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>ή</w:t>
      </w:r>
      <w:r w:rsidRPr="005E0A29">
        <w:rPr>
          <w:rFonts w:asciiTheme="majorHAnsi" w:hAnsiTheme="majorHAnsi" w:cstheme="majorHAnsi"/>
          <w:color w:val="202124"/>
          <w:sz w:val="24"/>
          <w:szCs w:val="24"/>
        </w:rPr>
        <w:t xml:space="preserve">ματα του για την επισκευή ή και </w:t>
      </w:r>
      <w:r w:rsidR="009954DA" w:rsidRPr="005E0A29">
        <w:rPr>
          <w:rFonts w:asciiTheme="majorHAnsi" w:hAnsiTheme="majorHAnsi" w:cstheme="majorHAnsi"/>
          <w:color w:val="202124"/>
          <w:sz w:val="24"/>
          <w:szCs w:val="24"/>
          <w:lang w:val="el-GR"/>
        </w:rPr>
        <w:t xml:space="preserve">αποκατάσταση </w:t>
      </w:r>
      <w:r w:rsidR="009954DA">
        <w:rPr>
          <w:rFonts w:asciiTheme="majorHAnsi" w:hAnsiTheme="majorHAnsi" w:cstheme="majorHAnsi"/>
          <w:color w:val="202124"/>
          <w:sz w:val="24"/>
          <w:szCs w:val="24"/>
          <w:lang w:val="el-GR"/>
        </w:rPr>
        <w:t>οικοδομικών φθορών ή προβλημάτων στις κτιριακές εγκαταστάσεις τους, μικρής έκτασης.</w:t>
      </w:r>
    </w:p>
    <w:p w14:paraId="231334FB" w14:textId="7E35B827" w:rsidR="009954DA" w:rsidRPr="003B1E2E" w:rsidRDefault="009954DA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202124"/>
          <w:sz w:val="24"/>
          <w:szCs w:val="24"/>
          <w:lang w:val="el-GR"/>
        </w:rPr>
        <w:t xml:space="preserve">Οι οικοδομικές εργασίες που είναι δυνατόν να εκτελέσει ο τεχνίτης του αναδόχου είναι επισκευές τοιχοποιιών από τούβλο ή γυψοσανίδα, δαπέδων από πλακάκια ή βυνίλιο, </w:t>
      </w:r>
      <w:r w:rsidR="008C6FEA">
        <w:rPr>
          <w:rFonts w:asciiTheme="majorHAnsi" w:hAnsiTheme="majorHAnsi" w:cstheme="majorHAnsi"/>
          <w:color w:val="202124"/>
          <w:sz w:val="24"/>
          <w:szCs w:val="24"/>
          <w:lang w:val="el-GR"/>
        </w:rPr>
        <w:t>ψευδοροφών από γυψοσανίδα ή πλάκες ψευδοροφών 60χ60, χρωματισμούς τοιχοποιιών (μικρής ή μεσαίας έκτασης),  ή θυρών και κασών, τοποθέτηση ή επισκευή προστατευτικών τοιχοποιιών ή γωνιών και τέλος επίστρωση δαπέδου από σκυρόδεμα (μικρής έκτασης).</w:t>
      </w:r>
    </w:p>
    <w:p w14:paraId="0000000D" w14:textId="77777777" w:rsidR="00BB128A" w:rsidRPr="003B1E2E" w:rsidRDefault="00BB128A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F" w14:textId="485CF828" w:rsidR="00BB128A" w:rsidRPr="003B1E2E" w:rsidRDefault="00F5750F" w:rsidP="008C60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E0A29">
        <w:rPr>
          <w:rFonts w:asciiTheme="majorHAnsi" w:hAnsiTheme="majorHAnsi" w:cstheme="majorHAnsi"/>
          <w:b/>
          <w:bCs/>
          <w:sz w:val="24"/>
          <w:szCs w:val="24"/>
        </w:rPr>
        <w:t xml:space="preserve">Γενικά, στην ευθύνη του Αναδόχου </w:t>
      </w:r>
      <w:r w:rsidR="00EF05EE" w:rsidRPr="005E0A29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τεχνίτη </w:t>
      </w:r>
      <w:r w:rsidRPr="005E0A29">
        <w:rPr>
          <w:rFonts w:asciiTheme="majorHAnsi" w:hAnsiTheme="majorHAnsi" w:cstheme="majorHAnsi"/>
          <w:b/>
          <w:bCs/>
          <w:sz w:val="24"/>
          <w:szCs w:val="24"/>
        </w:rPr>
        <w:t xml:space="preserve">περιλαμβάνεται κάθε </w:t>
      </w:r>
      <w:r w:rsidR="0069560C" w:rsidRPr="005E0A29">
        <w:rPr>
          <w:rFonts w:asciiTheme="majorHAnsi" w:hAnsiTheme="majorHAnsi" w:cstheme="majorHAnsi"/>
          <w:b/>
          <w:bCs/>
          <w:sz w:val="24"/>
          <w:szCs w:val="24"/>
          <w:lang w:val="el-GR"/>
        </w:rPr>
        <w:t>μικρ</w:t>
      </w:r>
      <w:r w:rsidR="00097437">
        <w:rPr>
          <w:rFonts w:asciiTheme="majorHAnsi" w:hAnsiTheme="majorHAnsi" w:cstheme="majorHAnsi"/>
          <w:b/>
          <w:bCs/>
          <w:sz w:val="24"/>
          <w:szCs w:val="24"/>
          <w:lang w:val="en-US"/>
        </w:rPr>
        <w:t>o</w:t>
      </w:r>
      <w:r w:rsidR="0069560C" w:rsidRPr="005E0A29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εργασία  (μερεμέτι) που συνήθως προκύπτει με το πέρασμα του χρόνου σε </w:t>
      </w:r>
      <w:r w:rsidR="00EF05EE" w:rsidRPr="005E0A29">
        <w:rPr>
          <w:rFonts w:asciiTheme="majorHAnsi" w:hAnsiTheme="majorHAnsi" w:cstheme="majorHAnsi"/>
          <w:b/>
          <w:bCs/>
          <w:sz w:val="24"/>
          <w:szCs w:val="24"/>
          <w:lang w:val="el-GR"/>
        </w:rPr>
        <w:t>κτιριακές εγκαταστάσεις</w:t>
      </w:r>
      <w:r w:rsidRPr="005E0A29">
        <w:rPr>
          <w:rFonts w:asciiTheme="majorHAnsi" w:hAnsiTheme="majorHAnsi" w:cstheme="majorHAnsi"/>
          <w:b/>
          <w:bCs/>
          <w:color w:val="202124"/>
          <w:sz w:val="24"/>
          <w:szCs w:val="24"/>
        </w:rPr>
        <w:t>.</w:t>
      </w:r>
    </w:p>
    <w:p w14:paraId="00000010" w14:textId="77777777" w:rsidR="00BB128A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19" w14:textId="27872D05" w:rsidR="00BB128A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b/>
          <w:bCs/>
          <w:sz w:val="24"/>
          <w:szCs w:val="24"/>
        </w:rPr>
        <w:t>Η απασχόλησή του θα είναι σε πλήρες οκτάωρο.</w:t>
      </w:r>
      <w:r w:rsidRPr="003B1E2E">
        <w:rPr>
          <w:rFonts w:asciiTheme="majorHAnsi" w:hAnsiTheme="majorHAnsi" w:cstheme="majorHAnsi"/>
          <w:sz w:val="24"/>
          <w:szCs w:val="24"/>
        </w:rPr>
        <w:t xml:space="preserve"> Σε περίπτωση καθυστέρησης</w:t>
      </w:r>
      <w:r w:rsidR="009D21B0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ή απουσίας</w:t>
      </w:r>
      <w:r w:rsidRPr="003B1E2E">
        <w:rPr>
          <w:rFonts w:asciiTheme="majorHAnsi" w:hAnsiTheme="majorHAnsi" w:cstheme="majorHAnsi"/>
          <w:sz w:val="24"/>
          <w:szCs w:val="24"/>
        </w:rPr>
        <w:t xml:space="preserve">, 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>ο</w:t>
      </w:r>
      <w:r w:rsidR="0023006D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τεχνικός θα ειδοποιεί τόσο τον εργοδότη του, όσο και τον υπεύθυνο μηχανικό του Νοσοκομείου και θα σημειώνει ανάλογα στο Ημερολόγιο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του έργου το γεγονός με κάθε λεπτομέρεια.</w:t>
      </w:r>
    </w:p>
    <w:p w14:paraId="20815F70" w14:textId="77777777" w:rsidR="005E0A29" w:rsidRPr="008C6FEA" w:rsidRDefault="005E0A29" w:rsidP="008C60F8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</w:p>
    <w:p w14:paraId="07D6D690" w14:textId="4B021B28" w:rsidR="00347302" w:rsidRPr="00347302" w:rsidRDefault="00347302" w:rsidP="008C60F8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>T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α υλικά που είναι δυνατόν να χρειαστεί ο τεχνίτης για τις μικροεπισκευές θα δίνονται από το νοσοκομείο. Όσον αφορά την ενδυμασία </w:t>
      </w:r>
      <w:r w:rsidR="00097437">
        <w:rPr>
          <w:rFonts w:asciiTheme="majorHAnsi" w:hAnsiTheme="majorHAnsi" w:cstheme="majorHAnsi"/>
          <w:sz w:val="24"/>
          <w:szCs w:val="24"/>
          <w:lang w:val="el-GR"/>
        </w:rPr>
        <w:t xml:space="preserve">και τη σκάλα που θα φέρει, 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αυτή είναι </w:t>
      </w:r>
      <w:r w:rsidR="005E0A29">
        <w:rPr>
          <w:rFonts w:asciiTheme="majorHAnsi" w:hAnsiTheme="majorHAnsi" w:cstheme="majorHAnsi"/>
          <w:sz w:val="24"/>
          <w:szCs w:val="24"/>
          <w:lang w:val="el-GR"/>
        </w:rPr>
        <w:t xml:space="preserve">στην </w:t>
      </w:r>
      <w:r>
        <w:rPr>
          <w:rFonts w:asciiTheme="majorHAnsi" w:hAnsiTheme="majorHAnsi" w:cstheme="majorHAnsi"/>
          <w:sz w:val="24"/>
          <w:szCs w:val="24"/>
          <w:lang w:val="el-GR"/>
        </w:rPr>
        <w:t>ευθύνη του αναδόχου να του παρέχει την κατάλλ</w:t>
      </w:r>
      <w:r w:rsidR="005E0A29">
        <w:rPr>
          <w:rFonts w:asciiTheme="majorHAnsi" w:hAnsiTheme="majorHAnsi" w:cstheme="majorHAnsi"/>
          <w:sz w:val="24"/>
          <w:szCs w:val="24"/>
          <w:lang w:val="el-GR"/>
        </w:rPr>
        <w:t>ηλη.</w:t>
      </w:r>
    </w:p>
    <w:p w14:paraId="3366D9F4" w14:textId="77777777" w:rsidR="008B33AB" w:rsidRPr="003B1E2E" w:rsidRDefault="008B33AB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26" w14:textId="2632DAF0" w:rsidR="00BB128A" w:rsidRPr="004E67A1" w:rsidRDefault="000952B3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  <w:lang w:val="el-GR"/>
        </w:rPr>
        <w:t>2)</w:t>
      </w:r>
      <w:r w:rsidR="00F5750F" w:rsidRPr="004E67A1">
        <w:rPr>
          <w:rFonts w:asciiTheme="majorHAnsi" w:hAnsiTheme="majorHAnsi" w:cstheme="majorHAnsi"/>
          <w:b/>
          <w:bCs/>
          <w:sz w:val="26"/>
          <w:szCs w:val="26"/>
        </w:rPr>
        <w:t xml:space="preserve"> ΠΡΟΣΟΝΤΑ ΠΡΟΣΩΠΙΚΟΥ</w:t>
      </w:r>
    </w:p>
    <w:p w14:paraId="0805FF95" w14:textId="682C357E" w:rsidR="000952B3" w:rsidRDefault="000952B3" w:rsidP="008C60F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Το προσωπικό που θα απασχοληθεί στο νοσοκομείο </w:t>
      </w:r>
      <w:r w:rsidR="00EF05E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μπορεί </w:t>
      </w:r>
      <w:r w:rsidRPr="003B1E2E">
        <w:rPr>
          <w:rFonts w:asciiTheme="majorHAnsi" w:hAnsiTheme="majorHAnsi" w:cstheme="majorHAnsi"/>
          <w:b/>
          <w:bCs/>
          <w:sz w:val="24"/>
          <w:szCs w:val="24"/>
          <w:lang w:val="el-GR"/>
        </w:rPr>
        <w:t>να διαθέτει:</w:t>
      </w:r>
    </w:p>
    <w:p w14:paraId="50000CAD" w14:textId="2A2F23C2" w:rsidR="008B33AB" w:rsidRDefault="008B33AB" w:rsidP="008B33AB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8B33AB">
        <w:rPr>
          <w:rFonts w:asciiTheme="majorHAnsi" w:hAnsiTheme="majorHAnsi" w:cstheme="majorHAnsi"/>
          <w:sz w:val="24"/>
          <w:szCs w:val="24"/>
          <w:lang w:val="el-GR"/>
        </w:rPr>
        <w:t>Επαγγελματικής Κατάρτισης επιπέδου μεταδευτεροβάθμιας επαγγελματικής εκπαίδευσης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Ι.Ε.Κ. ή Επαγγελματικού Λυκείου (ΕΠΑ.Λ.) ή Επαγγελματικής Ειδικότητας, Εκπαίδευσης και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Κατάρτισης επιπέδου 4 ΕΠΑ.Λ. ή Τεχνικού Επαγγελματικού Εκπαιδευτηρίου (Τ.Ε.Ε.) Β΄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κύκλου σπουδών ή Τεχνικού Επαγγελματικού Λυκείου (Τ.Ε.Λ.) ή Τμήματος Ειδίκευσης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Ενιαίου Πολυκλαδικού Λυκείου (Ε.Π.Λ.) ή Μέσης Τεχνικής Επαγγελματικής Σχολής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Εργοδηγών (Ν.Δ. 580/1970) ή άλλος ισότιμος τίτλος σχολικής μονάδας της ημεδαπής ή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αλλοδαπής, αντίστοιχης ειδικότητας.</w:t>
      </w:r>
    </w:p>
    <w:p w14:paraId="46EEF6EF" w14:textId="77777777" w:rsidR="008B33AB" w:rsidRPr="008B33AB" w:rsidRDefault="008B33AB" w:rsidP="008B33AB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</w:p>
    <w:p w14:paraId="5CEE2C30" w14:textId="6C2FE2FB" w:rsidR="008B33AB" w:rsidRPr="008C6FEA" w:rsidRDefault="00347302" w:rsidP="008B33AB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8B5DAE">
        <w:rPr>
          <w:rFonts w:asciiTheme="majorHAnsi" w:hAnsiTheme="majorHAnsi" w:cstheme="majorHAnsi"/>
          <w:b/>
          <w:bCs/>
          <w:sz w:val="24"/>
          <w:szCs w:val="24"/>
          <w:u w:val="single"/>
          <w:lang w:val="el-GR"/>
        </w:rPr>
        <w:t>Ή εναλλακτικά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C6FEA">
        <w:rPr>
          <w:rFonts w:asciiTheme="majorHAnsi" w:hAnsiTheme="majorHAnsi" w:cstheme="majorHAnsi"/>
          <w:sz w:val="24"/>
          <w:szCs w:val="24"/>
          <w:lang w:val="el-GR"/>
        </w:rPr>
        <w:t>:</w:t>
      </w:r>
    </w:p>
    <w:p w14:paraId="7579BF87" w14:textId="43AA4304" w:rsidR="008B33AB" w:rsidRDefault="008B33AB" w:rsidP="008B33AB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8B33AB">
        <w:rPr>
          <w:rFonts w:asciiTheme="majorHAnsi" w:hAnsiTheme="majorHAnsi" w:cstheme="majorHAnsi"/>
          <w:sz w:val="24"/>
          <w:szCs w:val="24"/>
          <w:lang w:val="el-GR"/>
        </w:rPr>
        <w:t>Πτυχίο ή δίπλωμα ή απολυτήριος τίτλος ειδικότητας Κτίστη ή Γυψαδόρος - Σοβατζής ή Κτιριακών</w:t>
      </w:r>
      <w:r w:rsidR="00EF05E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 xml:space="preserve">Έργων ή </w:t>
      </w:r>
      <w:r w:rsidR="005E0A29" w:rsidRPr="008B33AB">
        <w:rPr>
          <w:rFonts w:asciiTheme="majorHAnsi" w:hAnsiTheme="majorHAnsi" w:cstheme="majorHAnsi"/>
          <w:sz w:val="24"/>
          <w:szCs w:val="24"/>
          <w:lang w:val="el-GR"/>
        </w:rPr>
        <w:t>Τοιχοποιιών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 xml:space="preserve"> και Επιχρισμάτων ή Εργασιών Οπλισμένου και Αόπλου Σκυροδέματος ή</w:t>
      </w:r>
      <w:r w:rsidR="00EF05E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Τεχνίτης Οικοδομικών Εργασιών (Κτίστης πλινθοδομών - γύψου - επιχρίσματος - μονώσεων- σκυροδέματος) Επαγγελματικής Σχολής (ΕΠΑ.Σ.) ν.3475/2006 ή Επαγγελματικής Σχολής (ΕΠΑ.Σ.) Μαθητείας</w:t>
      </w:r>
      <w:r w:rsidR="00EF05E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ΟΑΕΔ ν.3475/2006 ή Επαγγελματικής Σχολής ΟΑΕΔ (ν.4763/2020) ή Επαγγελματικής Σχολής</w:t>
      </w:r>
      <w:r w:rsidR="00EF05E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Κατάρτισης Ε.Σ.Κ. (ν.4763/2020) ή Σχολής Επαγγελματικής Κατάρτισης Σ.Ε.Κ. (ν.4186/2013) ή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Τεχνικού Επαγγελματικού Εκπαιδευτηρίου Τ.Ε.Ε. Α΄ κύκλου σπουδών ή Τεχνικής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Επαγγελματικής Σχολής Τ.Ε.Σ. (ν.1566/1985 ή ν.576/1997) ή Σχολής Μαθητείας ΟΑΕΔ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(ν.1346/1983 ή ν.1566/1985) ή άλλος ισότιμος τίτλος σχολικής μονάδας της ημεδαπής ή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8B33AB">
        <w:rPr>
          <w:rFonts w:asciiTheme="majorHAnsi" w:hAnsiTheme="majorHAnsi" w:cstheme="majorHAnsi"/>
          <w:sz w:val="24"/>
          <w:szCs w:val="24"/>
          <w:lang w:val="el-GR"/>
        </w:rPr>
        <w:t>αλλοδαπής, αντίστοιχης ειδικότητας.</w:t>
      </w:r>
    </w:p>
    <w:p w14:paraId="4ED929C7" w14:textId="77777777" w:rsidR="008B33AB" w:rsidRDefault="008B33AB" w:rsidP="008B33AB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</w:p>
    <w:p w14:paraId="6DB68B92" w14:textId="05D4444D" w:rsidR="000952B3" w:rsidRPr="00347302" w:rsidRDefault="008C60F8" w:rsidP="00347302">
      <w:pPr>
        <w:pStyle w:val="a5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47302">
        <w:rPr>
          <w:rFonts w:asciiTheme="majorHAnsi" w:hAnsiTheme="majorHAnsi" w:cstheme="majorHAnsi"/>
          <w:sz w:val="24"/>
          <w:szCs w:val="24"/>
          <w:lang w:val="el-GR"/>
        </w:rPr>
        <w:t>Τ</w:t>
      </w:r>
      <w:r w:rsidR="00F5750F" w:rsidRPr="00347302">
        <w:rPr>
          <w:rFonts w:asciiTheme="majorHAnsi" w:hAnsiTheme="majorHAnsi" w:cstheme="majorHAnsi"/>
          <w:sz w:val="24"/>
          <w:szCs w:val="24"/>
        </w:rPr>
        <w:t>ο προσωπικό του Αναδόχου θα υπόκειται στην έγκριση της Τεχνικής</w:t>
      </w:r>
      <w:r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47302">
        <w:rPr>
          <w:rFonts w:asciiTheme="majorHAnsi" w:hAnsiTheme="majorHAnsi" w:cstheme="majorHAnsi"/>
          <w:sz w:val="24"/>
          <w:szCs w:val="24"/>
        </w:rPr>
        <w:t>Υπηρεσίας του Νοσοκομείου</w:t>
      </w:r>
      <w:r w:rsidR="0093465A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και </w:t>
      </w:r>
      <w:r w:rsidR="00F5750F" w:rsidRPr="00347302">
        <w:rPr>
          <w:rFonts w:asciiTheme="majorHAnsi" w:hAnsiTheme="majorHAnsi" w:cstheme="majorHAnsi"/>
          <w:sz w:val="24"/>
          <w:szCs w:val="24"/>
        </w:rPr>
        <w:t>δεν θα εναλλάσσεται, εκτός αν υπάρχει ανωτέρα βία. Θα</w:t>
      </w:r>
      <w:r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47302">
        <w:rPr>
          <w:rFonts w:asciiTheme="majorHAnsi" w:hAnsiTheme="majorHAnsi" w:cstheme="majorHAnsi"/>
          <w:sz w:val="24"/>
          <w:szCs w:val="24"/>
        </w:rPr>
        <w:t>παραμέν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ει ο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ίδιο</w:t>
      </w:r>
      <w:r w:rsidR="003B1E2E" w:rsidRPr="00347302">
        <w:rPr>
          <w:rFonts w:asciiTheme="majorHAnsi" w:hAnsiTheme="majorHAnsi" w:cstheme="majorHAnsi"/>
          <w:sz w:val="24"/>
          <w:szCs w:val="24"/>
          <w:lang w:val="el-GR"/>
        </w:rPr>
        <w:t>ς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τεχνικ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ός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που έχ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ει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εγκριθεί από την Τεχνική Υπηρεσία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47302">
        <w:rPr>
          <w:rFonts w:asciiTheme="majorHAnsi" w:hAnsiTheme="majorHAnsi" w:cstheme="majorHAnsi"/>
          <w:sz w:val="24"/>
          <w:szCs w:val="24"/>
        </w:rPr>
        <w:t>του Νοσοκομείου και έχ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ει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εκπαιδευτεί</w:t>
      </w:r>
      <w:r w:rsidR="00097437" w:rsidRPr="00097437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097437">
        <w:rPr>
          <w:rFonts w:asciiTheme="majorHAnsi" w:hAnsiTheme="majorHAnsi" w:cstheme="majorHAnsi"/>
          <w:sz w:val="24"/>
          <w:szCs w:val="24"/>
          <w:lang w:val="el-GR"/>
        </w:rPr>
        <w:t>και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θα </w:t>
      </w:r>
      <w:r w:rsidR="00097437" w:rsidRPr="00347302">
        <w:rPr>
          <w:rFonts w:asciiTheme="majorHAnsi" w:hAnsiTheme="majorHAnsi" w:cstheme="majorHAnsi"/>
          <w:sz w:val="24"/>
          <w:szCs w:val="24"/>
        </w:rPr>
        <w:t>γνωρίζει</w:t>
      </w:r>
      <w:r w:rsidR="00F5750F" w:rsidRPr="00347302">
        <w:rPr>
          <w:rFonts w:asciiTheme="majorHAnsi" w:hAnsiTheme="majorHAnsi" w:cstheme="majorHAnsi"/>
          <w:sz w:val="24"/>
          <w:szCs w:val="24"/>
        </w:rPr>
        <w:t xml:space="preserve"> άριστα το χ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ώ</w:t>
      </w:r>
      <w:r w:rsidR="00F5750F" w:rsidRPr="00347302">
        <w:rPr>
          <w:rFonts w:asciiTheme="majorHAnsi" w:hAnsiTheme="majorHAnsi" w:cstheme="majorHAnsi"/>
          <w:sz w:val="24"/>
          <w:szCs w:val="24"/>
        </w:rPr>
        <w:t>ρο του Νοσοκομε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ί</w:t>
      </w:r>
      <w:r w:rsidR="00F5750F" w:rsidRPr="00347302">
        <w:rPr>
          <w:rFonts w:asciiTheme="majorHAnsi" w:hAnsiTheme="majorHAnsi" w:cstheme="majorHAnsi"/>
          <w:sz w:val="24"/>
          <w:szCs w:val="24"/>
        </w:rPr>
        <w:t>ου</w:t>
      </w:r>
      <w:r w:rsidR="00347302" w:rsidRPr="00347302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14:paraId="35FBECEE" w14:textId="761E1654" w:rsidR="000952B3" w:rsidRPr="00347302" w:rsidRDefault="00F5750F" w:rsidP="00347302">
      <w:pPr>
        <w:pStyle w:val="a5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47302">
        <w:rPr>
          <w:rFonts w:asciiTheme="majorHAnsi" w:hAnsiTheme="majorHAnsi" w:cstheme="majorHAnsi"/>
          <w:sz w:val="24"/>
          <w:szCs w:val="24"/>
        </w:rPr>
        <w:t>Ο Ανάδοχος οφείλει να απομακρύνει αμέσως κάθε μέλος του προσωπικού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του που κριθεί ακατάλληλο ή δείχνει αμέλεια ασυγχώρητη ως προς τα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καθήκοντά του, ή συμπεριφέρεται άπρεπα και να μην επαναπροσλάβει τούτο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 xml:space="preserve">σε οποιασδήποτε εργασία που να έχει σχέση με 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εργασίες στο Νοσοκομείο</w:t>
      </w:r>
      <w:r w:rsidRPr="0034730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3A" w14:textId="1211586B" w:rsidR="00BB128A" w:rsidRPr="00347302" w:rsidRDefault="00F5750F" w:rsidP="00347302">
      <w:pPr>
        <w:pStyle w:val="a5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47302">
        <w:rPr>
          <w:rFonts w:asciiTheme="majorHAnsi" w:hAnsiTheme="majorHAnsi" w:cstheme="majorHAnsi"/>
          <w:sz w:val="24"/>
          <w:szCs w:val="24"/>
        </w:rPr>
        <w:t>Το προσωπικό θα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απασχολείται, θα ελέγχεται και εντέλλεται από την Τεχνική υπηρεσία του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Νοσοκομείου. Η Τεχνική υπηρεσία, ουδόλως απαλλάσσει τον υποψήφιο</w:t>
      </w:r>
      <w:r w:rsidR="003B1E2E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Ανάδοχο της πλήρους ευθύνης του, ως προς την ποσοτική και ποιοτική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επάρκεια του προσωπικού του.</w:t>
      </w:r>
    </w:p>
    <w:p w14:paraId="0000003D" w14:textId="6D566CD3" w:rsidR="00BB128A" w:rsidRPr="00347302" w:rsidRDefault="00F5750F" w:rsidP="00347302">
      <w:pPr>
        <w:pStyle w:val="a5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47302">
        <w:rPr>
          <w:rFonts w:asciiTheme="majorHAnsi" w:hAnsiTheme="majorHAnsi" w:cstheme="majorHAnsi"/>
          <w:sz w:val="24"/>
          <w:szCs w:val="24"/>
        </w:rPr>
        <w:t>Το προσωπικό του Αναδόχου τίθεται στην διάθεση της Τεχνικής Υπηρεσίας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του Νοσοκομείου και υπό την επίβλεψή της θα γίνονται όλες οι εργασίες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συντήρησης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>,</w:t>
      </w:r>
      <w:r w:rsidRPr="00347302">
        <w:rPr>
          <w:rFonts w:asciiTheme="majorHAnsi" w:hAnsiTheme="majorHAnsi" w:cstheme="majorHAnsi"/>
          <w:sz w:val="24"/>
          <w:szCs w:val="24"/>
        </w:rPr>
        <w:t xml:space="preserve"> για την σωστότερη λειτουργία του Νοσοκομείου.</w:t>
      </w:r>
    </w:p>
    <w:p w14:paraId="00000040" w14:textId="2AB2BEDC" w:rsidR="00BB128A" w:rsidRPr="00347302" w:rsidRDefault="00F5750F" w:rsidP="00347302">
      <w:pPr>
        <w:pStyle w:val="a5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47302">
        <w:rPr>
          <w:rFonts w:asciiTheme="majorHAnsi" w:hAnsiTheme="majorHAnsi" w:cstheme="majorHAnsi"/>
          <w:sz w:val="24"/>
          <w:szCs w:val="24"/>
        </w:rPr>
        <w:lastRenderedPageBreak/>
        <w:t>Κατά την άφιξη και κατά την αναχώρηση τους από το Νοσοκομείο, θα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υπογρ</w:t>
      </w:r>
      <w:r w:rsidR="00232D89" w:rsidRPr="00347302">
        <w:rPr>
          <w:rFonts w:asciiTheme="majorHAnsi" w:hAnsiTheme="majorHAnsi" w:cstheme="majorHAnsi"/>
          <w:sz w:val="24"/>
          <w:szCs w:val="24"/>
          <w:lang w:val="el-GR"/>
        </w:rPr>
        <w:t>άφει</w:t>
      </w:r>
      <w:r w:rsidRPr="00347302">
        <w:rPr>
          <w:rFonts w:asciiTheme="majorHAnsi" w:hAnsiTheme="majorHAnsi" w:cstheme="majorHAnsi"/>
          <w:sz w:val="24"/>
          <w:szCs w:val="24"/>
        </w:rPr>
        <w:t xml:space="preserve"> στο παρουσιολόγιο τεχνικών που βρίσκεται στο χώρο που θα</w:t>
      </w:r>
      <w:r w:rsidR="000952B3" w:rsidRPr="00347302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47302">
        <w:rPr>
          <w:rFonts w:asciiTheme="majorHAnsi" w:hAnsiTheme="majorHAnsi" w:cstheme="majorHAnsi"/>
          <w:sz w:val="24"/>
          <w:szCs w:val="24"/>
        </w:rPr>
        <w:t>του υποδείξει η υπηρεσία.</w:t>
      </w:r>
      <w:r w:rsidR="008C6FEA">
        <w:rPr>
          <w:rFonts w:asciiTheme="majorHAnsi" w:hAnsiTheme="majorHAnsi" w:cstheme="majorHAnsi"/>
          <w:sz w:val="24"/>
          <w:szCs w:val="24"/>
          <w:lang w:val="el-GR"/>
        </w:rPr>
        <w:t xml:space="preserve"> Θα διατηρεί βιβλίο όπου θα σημειώνει καθημερινά τις εργασίες που εκτελεί (ημερολόγιο εργασιών).</w:t>
      </w:r>
    </w:p>
    <w:p w14:paraId="5272497C" w14:textId="77777777" w:rsidR="00232D89" w:rsidRPr="003B1E2E" w:rsidRDefault="00232D89" w:rsidP="008C60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46" w14:textId="6390E193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3) ΑΔΕΙΕΣ ΕΡΓΑΣΙΑΣ</w:t>
      </w:r>
    </w:p>
    <w:p w14:paraId="0000004A" w14:textId="483781FB" w:rsidR="00BB128A" w:rsidRPr="003B1E2E" w:rsidRDefault="00232D89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Για τον τεχνικό που θα απασχολείται σε σταθερή βάση, αλλά και γ</w:t>
      </w:r>
      <w:r w:rsidR="00F5750F" w:rsidRPr="003B1E2E">
        <w:rPr>
          <w:rFonts w:asciiTheme="majorHAnsi" w:hAnsiTheme="majorHAnsi" w:cstheme="majorHAnsi"/>
          <w:sz w:val="24"/>
          <w:szCs w:val="24"/>
        </w:rPr>
        <w:t>ια τις περιπτώσεις που απαιτείται εκτάκτως να απασχοληθεί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885A11" w:rsidRPr="003B1E2E">
        <w:rPr>
          <w:rFonts w:asciiTheme="majorHAnsi" w:hAnsiTheme="majorHAnsi" w:cstheme="majorHAnsi"/>
          <w:sz w:val="24"/>
          <w:szCs w:val="24"/>
          <w:lang w:val="el-GR"/>
        </w:rPr>
        <w:t>άλλος τεχνικός</w:t>
      </w:r>
      <w:r w:rsidR="00F5750F" w:rsidRPr="003B1E2E">
        <w:rPr>
          <w:rFonts w:asciiTheme="majorHAnsi" w:hAnsiTheme="majorHAnsi" w:cstheme="majorHAnsi"/>
          <w:sz w:val="24"/>
          <w:szCs w:val="24"/>
        </w:rPr>
        <w:t xml:space="preserve"> του Αναδόχου, θα γίνονται όλες οι προβλεπόμενες από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την εργατική Νομοθεσία ενέργειες</w:t>
      </w:r>
      <w:r w:rsidR="000952B3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και θα κατατίθενται οι απαραίτητες</w:t>
      </w:r>
      <w:r w:rsidR="008C60F8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άδειες, με μέριμνα και ευθύνη του τελευταίου.</w:t>
      </w:r>
    </w:p>
    <w:p w14:paraId="339CECBD" w14:textId="77777777" w:rsidR="000952B3" w:rsidRPr="003B1E2E" w:rsidRDefault="000952B3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4B" w14:textId="293B9D36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4) ΑΝΑΛΩΣΙΜΑ – ΑΝΤΑΛΛΑΚΤΙΚΑ – ΕΡΓΑΛΕΙΑ</w:t>
      </w:r>
    </w:p>
    <w:p w14:paraId="00000050" w14:textId="117D3329" w:rsidR="00BB128A" w:rsidRDefault="00F5750F" w:rsidP="008C60F8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</w:rPr>
        <w:t>Τα απαιτούμενα αναλώσιμα υλικά για τη λειτουργία και τη συντήρηση, καθώς</w:t>
      </w:r>
      <w:r w:rsidR="000952B3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επίσης και όλα τα ανταλλακτικά που απαιτούνται, πλην των περιπτώσεων</w:t>
      </w:r>
      <w:r w:rsidR="000952B3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βλαβών, υπαιτιότητας του προσωπικού του Αναδόχου, προμηθεύονται με</w:t>
      </w:r>
      <w:r w:rsidR="000952B3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μέριμνα και ευθύνη του Νοσοκομείου και η σχετική δαπάνη θα βαραίνει</w:t>
      </w:r>
      <w:r w:rsidR="001317F4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αποκλειστικά το Νοσοκομείο.</w:t>
      </w:r>
    </w:p>
    <w:p w14:paraId="00000053" w14:textId="05FE1F5F" w:rsidR="00BB128A" w:rsidRPr="003B1E2E" w:rsidRDefault="008D17C5" w:rsidP="008D17C5">
      <w:pPr>
        <w:jc w:val="both"/>
        <w:rPr>
          <w:rFonts w:asciiTheme="majorHAnsi" w:hAnsiTheme="majorHAnsi" w:cstheme="majorHAnsi"/>
          <w:sz w:val="24"/>
          <w:szCs w:val="24"/>
        </w:rPr>
      </w:pPr>
      <w:r w:rsidRPr="008D17C5">
        <w:rPr>
          <w:rFonts w:asciiTheme="majorHAnsi" w:hAnsiTheme="majorHAnsi" w:cstheme="majorHAnsi"/>
          <w:sz w:val="24"/>
          <w:szCs w:val="24"/>
          <w:lang w:val="el-GR"/>
        </w:rPr>
        <w:t>Το προσωπικό του Αναδόχου θα χρησιμοποιεί δικά του εργαλεία, σκάλες και συσκευές</w:t>
      </w:r>
      <w:r>
        <w:rPr>
          <w:rFonts w:asciiTheme="majorHAnsi" w:hAnsiTheme="majorHAnsi" w:cstheme="majorHAnsi"/>
          <w:sz w:val="24"/>
          <w:szCs w:val="24"/>
          <w:lang w:val="el-GR"/>
        </w:rPr>
        <w:t>,</w:t>
      </w:r>
      <w:r w:rsidR="00F5750F" w:rsidRPr="003B1E2E">
        <w:rPr>
          <w:rFonts w:asciiTheme="majorHAnsi" w:hAnsiTheme="majorHAnsi" w:cstheme="majorHAnsi"/>
          <w:sz w:val="24"/>
          <w:szCs w:val="24"/>
        </w:rPr>
        <w:t xml:space="preserve"> </w:t>
      </w:r>
      <w:r w:rsidR="008C6FEA">
        <w:rPr>
          <w:rFonts w:asciiTheme="majorHAnsi" w:hAnsiTheme="majorHAnsi" w:cstheme="majorHAnsi"/>
          <w:sz w:val="24"/>
          <w:szCs w:val="24"/>
          <w:lang w:val="el-GR"/>
        </w:rPr>
        <w:t xml:space="preserve">οι οποίες θα είναι σύμφωνα με τους κανόνες ασφαλείας και θα φέρουν </w:t>
      </w:r>
      <w:r w:rsidR="008C6FEA">
        <w:rPr>
          <w:rFonts w:asciiTheme="majorHAnsi" w:hAnsiTheme="majorHAnsi" w:cstheme="majorHAnsi"/>
          <w:sz w:val="24"/>
          <w:szCs w:val="24"/>
          <w:lang w:val="en-US"/>
        </w:rPr>
        <w:t>CE</w:t>
      </w:r>
      <w:r w:rsidR="008C6FEA" w:rsidRPr="008C6FEA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8C6FEA">
        <w:rPr>
          <w:rFonts w:asciiTheme="majorHAnsi" w:hAnsiTheme="majorHAnsi" w:cstheme="majorHAnsi"/>
          <w:sz w:val="24"/>
          <w:szCs w:val="24"/>
          <w:lang w:val="el-GR"/>
        </w:rPr>
        <w:t>ένδειξη ποιότητας</w:t>
      </w:r>
      <w:r w:rsidR="00F5750F" w:rsidRPr="003B1E2E">
        <w:rPr>
          <w:rFonts w:asciiTheme="majorHAnsi" w:hAnsiTheme="majorHAnsi" w:cstheme="majorHAnsi"/>
          <w:sz w:val="24"/>
          <w:szCs w:val="24"/>
        </w:rPr>
        <w:t>. Στην προσφορά θα κατατεθεί ο τεχνικός εξοπλισμός για την</w:t>
      </w:r>
      <w:r w:rsidR="000952B3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εξασφάλιση της ποιότητας των υπηρεσιών.</w:t>
      </w:r>
    </w:p>
    <w:p w14:paraId="7640BC83" w14:textId="0EFE5CCE" w:rsidR="000952B3" w:rsidRPr="003B1E2E" w:rsidRDefault="000952B3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56" w14:textId="77777777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5) ΚΑΝΟΝΙΣΜΟΙ</w:t>
      </w:r>
    </w:p>
    <w:p w14:paraId="00000058" w14:textId="309C84A1" w:rsidR="00BB128A" w:rsidRPr="003B1E2E" w:rsidRDefault="00F5750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 xml:space="preserve">Η </w:t>
      </w:r>
      <w:r w:rsidR="008C6FEA">
        <w:rPr>
          <w:rFonts w:asciiTheme="majorHAnsi" w:hAnsiTheme="majorHAnsi" w:cstheme="majorHAnsi"/>
          <w:sz w:val="24"/>
          <w:szCs w:val="24"/>
          <w:lang w:val="el-GR"/>
        </w:rPr>
        <w:t>παροχή υπηρεσιών τε</w:t>
      </w:r>
      <w:r w:rsidR="0031111F">
        <w:rPr>
          <w:rFonts w:asciiTheme="majorHAnsi" w:hAnsiTheme="majorHAnsi" w:cstheme="majorHAnsi"/>
          <w:sz w:val="24"/>
          <w:szCs w:val="24"/>
          <w:lang w:val="el-GR"/>
        </w:rPr>
        <w:t>χνίτη οικοδομικών εργασιών</w:t>
      </w:r>
      <w:r w:rsidRPr="003B1E2E">
        <w:rPr>
          <w:rFonts w:asciiTheme="majorHAnsi" w:hAnsiTheme="majorHAnsi" w:cstheme="majorHAnsi"/>
          <w:sz w:val="24"/>
          <w:szCs w:val="24"/>
        </w:rPr>
        <w:t xml:space="preserve"> θα</w:t>
      </w:r>
      <w:r w:rsidR="000952B3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γίνεται σύμφωνα με:</w:t>
      </w:r>
    </w:p>
    <w:p w14:paraId="0000005E" w14:textId="336C78C8" w:rsidR="00BB128A" w:rsidRPr="003B1E2E" w:rsidRDefault="00F5750F" w:rsidP="00D85089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Α. Τους ισχύοντες Κανονισμούς, Προδιαγραφές κλπ. του Ελληνικού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Κράτους, Τ.Ε.Ε., Δ.Ε.Η., Ο.Τ.Ε., Ε.Υ.Δ.Α.Π. και τις Προδιαγραφές του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Υπουργείου Υγείας και Κοινωνικής Αλληλεγγύης.</w:t>
      </w:r>
    </w:p>
    <w:p w14:paraId="00000061" w14:textId="4D0516E3" w:rsidR="00BB128A" w:rsidRPr="003B1E2E" w:rsidRDefault="0031111F" w:rsidP="00D85089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Β</w:t>
      </w:r>
      <w:r w:rsidR="00F5750F" w:rsidRPr="003B1E2E">
        <w:rPr>
          <w:rFonts w:asciiTheme="majorHAnsi" w:hAnsiTheme="majorHAnsi" w:cstheme="majorHAnsi"/>
          <w:sz w:val="24"/>
          <w:szCs w:val="24"/>
        </w:rPr>
        <w:t>. Τους κανονισμούς της Ευρωπαϊκής Ένωσης και τεχνολογικά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προηγμένων χωρών (Αμερικανικούς κλπ.), όπου δεν υπάρχουν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αντίστοιχοι Ελληνικοί ή είναι ανεπαρκείς.</w:t>
      </w:r>
    </w:p>
    <w:p w14:paraId="00000065" w14:textId="598FCD08" w:rsidR="00BB128A" w:rsidRPr="003B1E2E" w:rsidRDefault="0031111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Γ</w:t>
      </w:r>
      <w:r w:rsidR="00F5750F" w:rsidRPr="003B1E2E">
        <w:rPr>
          <w:rFonts w:asciiTheme="majorHAnsi" w:hAnsiTheme="majorHAnsi" w:cstheme="majorHAnsi"/>
          <w:sz w:val="24"/>
          <w:szCs w:val="24"/>
        </w:rPr>
        <w:t>. Τους κανόνες της επιστήμης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, της τεχνικής </w:t>
      </w:r>
      <w:r w:rsidR="00F5750F" w:rsidRPr="003B1E2E">
        <w:rPr>
          <w:rFonts w:asciiTheme="majorHAnsi" w:hAnsiTheme="majorHAnsi" w:cstheme="majorHAnsi"/>
          <w:sz w:val="24"/>
          <w:szCs w:val="24"/>
        </w:rPr>
        <w:t>και της εμπειρίας.</w:t>
      </w:r>
    </w:p>
    <w:p w14:paraId="00000066" w14:textId="5B266C77" w:rsidR="00BB128A" w:rsidRPr="003B1E2E" w:rsidRDefault="0031111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Δ</w:t>
      </w:r>
      <w:r w:rsidR="00F5750F" w:rsidRPr="003B1E2E">
        <w:rPr>
          <w:rFonts w:asciiTheme="majorHAnsi" w:hAnsiTheme="majorHAnsi" w:cstheme="majorHAnsi"/>
          <w:sz w:val="24"/>
          <w:szCs w:val="24"/>
        </w:rPr>
        <w:t>. Τις εντολές των υπευθύνων της Τεχνικής Υπηρεσίας.</w:t>
      </w:r>
    </w:p>
    <w:p w14:paraId="00000067" w14:textId="77777777" w:rsidR="00BB128A" w:rsidRPr="003B1E2E" w:rsidRDefault="00BB128A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68" w14:textId="276E7B63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6) ΗΜΕΡΟΛΟΓΙΟ ΕΡΓΟΥ</w:t>
      </w:r>
    </w:p>
    <w:p w14:paraId="10250ACC" w14:textId="706DA18D" w:rsidR="005B188B" w:rsidRPr="004E67A1" w:rsidRDefault="00F5750F" w:rsidP="008C60F8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</w:rPr>
        <w:t>Καθ’ όλο το διάστημα του χρόνου ισχύος της σύμβασης, θα τηρείται και από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το</w:t>
      </w:r>
      <w:r w:rsidR="005B188B" w:rsidRPr="003B1E2E">
        <w:rPr>
          <w:rFonts w:asciiTheme="majorHAnsi" w:hAnsiTheme="majorHAnsi" w:cstheme="majorHAnsi"/>
          <w:sz w:val="24"/>
          <w:szCs w:val="24"/>
          <w:lang w:val="el-GR"/>
        </w:rPr>
        <w:t>ν τεχν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>ίτη</w:t>
      </w:r>
      <w:r w:rsidRPr="003B1E2E">
        <w:rPr>
          <w:rFonts w:asciiTheme="majorHAnsi" w:hAnsiTheme="majorHAnsi" w:cstheme="majorHAnsi"/>
          <w:sz w:val="24"/>
          <w:szCs w:val="24"/>
        </w:rPr>
        <w:t xml:space="preserve"> του Αναδόχου ημερολόγιο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>- καταγραφή εργασιών που εκτελέστηκαν από τον τεχνίτη .</w:t>
      </w:r>
    </w:p>
    <w:p w14:paraId="61201C35" w14:textId="77777777" w:rsidR="005B188B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Οι ως άνω εγγραφές θα θεωρούνται από τον αρμόδιο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 xml:space="preserve">επιβλέποντα της Τεχνικής Υπηρεσίας του Νοσοκομείου. </w:t>
      </w:r>
    </w:p>
    <w:p w14:paraId="0000006F" w14:textId="4100D47E" w:rsidR="00BB128A" w:rsidRPr="004E67A1" w:rsidRDefault="00F5750F" w:rsidP="008C60F8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</w:rPr>
        <w:t>Το ημερολόγιο αυτό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θα φυλάσσεται στο</w:t>
      </w:r>
      <w:r w:rsidR="005B188B" w:rsidRPr="003B1E2E">
        <w:rPr>
          <w:rFonts w:asciiTheme="majorHAnsi" w:hAnsiTheme="majorHAnsi" w:cstheme="majorHAnsi"/>
          <w:sz w:val="24"/>
          <w:szCs w:val="24"/>
          <w:lang w:val="el-GR"/>
        </w:rPr>
        <w:t>ν χώρο των συνεργείων</w:t>
      </w:r>
      <w:r w:rsidRPr="003B1E2E">
        <w:rPr>
          <w:rFonts w:asciiTheme="majorHAnsi" w:hAnsiTheme="majorHAnsi" w:cstheme="majorHAnsi"/>
          <w:sz w:val="24"/>
          <w:szCs w:val="24"/>
        </w:rPr>
        <w:t xml:space="preserve"> Συντηρήσεως του Νοσοκομείου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 xml:space="preserve"> και θα παραδίνεται στου επιβλέποντες μηχανικούς του νοσοκομείου όταν τους ζητηθεί.</w:t>
      </w:r>
    </w:p>
    <w:p w14:paraId="2F60C522" w14:textId="77777777" w:rsidR="00D85089" w:rsidRPr="003B1E2E" w:rsidRDefault="00D85089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71" w14:textId="5EC5BD49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7) ΥΠΟΧΡΕΩΣΕΙΣ ΤΟΥ ΑΝΑΔΟΧΟΥ ΣΧΕΤΙΚΑ ΜΕ ΤΗΝ</w:t>
      </w:r>
      <w:r w:rsidR="00D85089" w:rsidRPr="004E67A1">
        <w:rPr>
          <w:rFonts w:asciiTheme="majorHAnsi" w:hAnsiTheme="majorHAnsi" w:cstheme="majorHAnsi"/>
          <w:b/>
          <w:bCs/>
          <w:sz w:val="26"/>
          <w:szCs w:val="26"/>
          <w:lang w:val="el-GR"/>
        </w:rPr>
        <w:t xml:space="preserve"> </w:t>
      </w:r>
      <w:r w:rsidRPr="004E67A1">
        <w:rPr>
          <w:rFonts w:asciiTheme="majorHAnsi" w:hAnsiTheme="majorHAnsi" w:cstheme="majorHAnsi"/>
          <w:b/>
          <w:bCs/>
          <w:sz w:val="26"/>
          <w:szCs w:val="26"/>
        </w:rPr>
        <w:t>ΑΣΦΑΛΙΣΗ ΕΡΓΟΥ</w:t>
      </w:r>
    </w:p>
    <w:p w14:paraId="00000072" w14:textId="6A0EFE9D" w:rsidR="00BB128A" w:rsidRPr="004E67A1" w:rsidRDefault="00F5750F" w:rsidP="008C60F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lastRenderedPageBreak/>
        <w:t>7.1 ΖΗΜΙΕΣ ΣΕ ΤΡΙΤΟΥΣ ΚΑΙ ΣΤΙΣ ΠΕΡΙΟΥΣΙΕΣ ΑΥΤΩΝ</w:t>
      </w:r>
    </w:p>
    <w:p w14:paraId="0000007E" w14:textId="67D02F35" w:rsidR="00BB128A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Ο Ανάδοχος είναι αποκλειστικά υπεύθυνος για κάθε κίνδυνο που στρέφεται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κατά της ζωής, υγείας, σωματικής ακεραιότητας, περιουσίας και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οποιωνδήποτε άλλων προσωπικών ή περιουσιακών υλικών ή άλλων αγαθών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παντός τρίτου, συμπεριλαμβανομένων του Νοσοκομείου, του προσωπικού του,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των ασθενών του, των επισκεπτών του Νοσοκομείου και του εξοπλισμού του,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ο οποίος κίνδυνος προέρχεται από την μη καλή εξασφάλιση της καλής και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ασφαλούς λειτουργίας του ηλεκτρομηχανολογικού εξοπλισμού του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Νοσοκομείου, των μέσων για την εκτέλεση των εργασιών των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χρησιμοποιουμένων στο κτίριο από οποιονδήποτε, και σε κάθε πρόσωπο που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βρίσκεται στο χώρο των εργασιών και του Νοσοκομείου κατά τις ημέρες και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ώρες κατά τις οποίες γίνονται εργασίες όσο και για εκείνες κατά τις οποίες</w:t>
      </w:r>
      <w:r w:rsidR="008D17C5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δεν γίνονται εργασίες.</w:t>
      </w:r>
    </w:p>
    <w:p w14:paraId="36F3B52E" w14:textId="77777777" w:rsidR="00D85089" w:rsidRPr="003B1E2E" w:rsidRDefault="00D85089" w:rsidP="008C60F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7F" w14:textId="77777777" w:rsidR="00BB128A" w:rsidRPr="003B1E2E" w:rsidRDefault="00F5750F" w:rsidP="008C60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B1E2E">
        <w:rPr>
          <w:rFonts w:asciiTheme="majorHAnsi" w:hAnsiTheme="majorHAnsi" w:cstheme="majorHAnsi"/>
          <w:b/>
          <w:bCs/>
          <w:sz w:val="24"/>
          <w:szCs w:val="24"/>
        </w:rPr>
        <w:t>7.2 ΑΤΥΧΗΜΑΤΑ ΚΑΙ ΖΗΜΙΕΣ ΣΤΟ ΕΡΓΑΤΙΚΟ ΠΡΟΣΩΠΙΚΟ</w:t>
      </w:r>
    </w:p>
    <w:p w14:paraId="00000086" w14:textId="3298AEAC" w:rsidR="00BB128A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Ο Ανάδοχος είναι αποκλειστικά υπεύθυνος για κάθε ζημία ή βλάβη η οποία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θα προκληθεί από εργατικό ατύχημα σε εργάτες ή άλλα πρόσωπα τα οποία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χρησιμοποιεί στο έργο, είναι υποχρεωμένος να απαλλάξει το Νοσοκομείο από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κάθε πληρωμή για αυτές τις ζημιές ή βλάβες, καθώς και για κάθε απαίτηση,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ενέργεια, έξοδα και επιβαρύνσεις σχετικές με αυτές εκτός αν η ζημιά η βλάβη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γίνει από ενέργεια ή υπαιτιότητα τους ή των αντιπροσώπων τους ή των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υπαλλήλων τους.</w:t>
      </w:r>
    </w:p>
    <w:p w14:paraId="00000089" w14:textId="32FEE026" w:rsidR="00BB128A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 xml:space="preserve">Θα </w:t>
      </w:r>
      <w:r w:rsidR="00885A11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διαθέτει από την εταιρεία του </w:t>
      </w:r>
      <w:r w:rsidRPr="003B1E2E">
        <w:rPr>
          <w:rFonts w:asciiTheme="majorHAnsi" w:hAnsiTheme="majorHAnsi" w:cstheme="majorHAnsi"/>
          <w:sz w:val="24"/>
          <w:szCs w:val="24"/>
        </w:rPr>
        <w:t xml:space="preserve"> τα προβλεπόμενα μέτρα ατομικής προστασίας καθώς και κλίμακες</w:t>
      </w:r>
      <w:r w:rsidR="008D17C5">
        <w:rPr>
          <w:rFonts w:asciiTheme="majorHAnsi" w:hAnsiTheme="majorHAnsi" w:cstheme="majorHAnsi"/>
          <w:sz w:val="24"/>
          <w:szCs w:val="24"/>
          <w:lang w:val="el-GR"/>
        </w:rPr>
        <w:t>,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 xml:space="preserve">ζώνες ασφαλείας </w:t>
      </w:r>
      <w:r w:rsidR="008D17C5">
        <w:rPr>
          <w:rFonts w:asciiTheme="majorHAnsi" w:hAnsiTheme="majorHAnsi" w:cstheme="majorHAnsi"/>
          <w:sz w:val="24"/>
          <w:szCs w:val="24"/>
          <w:lang w:val="el-GR"/>
        </w:rPr>
        <w:t>και όποιο άλλο νόμιμο μέσο κριθεί απαραίτητο για τις σχετικές εργασίες</w:t>
      </w:r>
      <w:r w:rsidRPr="003B1E2E">
        <w:rPr>
          <w:rFonts w:asciiTheme="majorHAnsi" w:hAnsiTheme="majorHAnsi" w:cstheme="majorHAnsi"/>
          <w:sz w:val="24"/>
          <w:szCs w:val="24"/>
        </w:rPr>
        <w:t>.</w:t>
      </w:r>
    </w:p>
    <w:p w14:paraId="0000008B" w14:textId="76FA41F2" w:rsidR="00BB128A" w:rsidRPr="003B1E2E" w:rsidRDefault="00F5750F" w:rsidP="008C60F8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Το προσωπικό του Αναδόχου υποχρεούται να τηρεί υποχρεωτικά τα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πρωτόκολλα ασφάλειας και υγιεινής του Νοσοκομείου.</w:t>
      </w:r>
    </w:p>
    <w:p w14:paraId="0000008D" w14:textId="125FBE70" w:rsidR="00BB128A" w:rsidRPr="003B1E2E" w:rsidRDefault="00F5750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Το προσωπικό θα καλύπτεται από τεχνικό ασφαλείας του Αναδόχου, του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οποίου το όνομα θα δηλωθεί με την ανάληψη του έργου.</w:t>
      </w:r>
    </w:p>
    <w:p w14:paraId="639F93E2" w14:textId="77777777" w:rsidR="00D85089" w:rsidRPr="003B1E2E" w:rsidRDefault="00D85089">
      <w:pPr>
        <w:rPr>
          <w:rFonts w:asciiTheme="majorHAnsi" w:hAnsiTheme="majorHAnsi" w:cstheme="majorHAnsi"/>
          <w:sz w:val="24"/>
          <w:szCs w:val="24"/>
        </w:rPr>
      </w:pPr>
    </w:p>
    <w:p w14:paraId="0000008E" w14:textId="77777777" w:rsidR="00BB128A" w:rsidRPr="003B1E2E" w:rsidRDefault="00F5750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B1E2E">
        <w:rPr>
          <w:rFonts w:asciiTheme="majorHAnsi" w:hAnsiTheme="majorHAnsi" w:cstheme="majorHAnsi"/>
          <w:b/>
          <w:bCs/>
          <w:sz w:val="24"/>
          <w:szCs w:val="24"/>
        </w:rPr>
        <w:t>7.3 ΑΣΦΑΛΙΣΗ ΕΡΓΑΤΙΚΟΥ ΚΑΙ ΥΠΑΛΛΗΛΙΚΟΥ ΠΡΟΣΩΠΙΚΟΥ</w:t>
      </w:r>
    </w:p>
    <w:p w14:paraId="00000095" w14:textId="3A61593A" w:rsidR="00BB128A" w:rsidRPr="003B1E2E" w:rsidRDefault="00F5750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Ο Ανάδοχος είναι υποχρεωμένος να ασφαλίσει κατά ατυχημάτων σε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ασφαλιστικές εταιρίες, αναγνωρισμένες από το Ελληνικό Δημόσιο, το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εργατικό προσωπικό του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π</w:t>
      </w:r>
      <w:r w:rsidRPr="003B1E2E">
        <w:rPr>
          <w:rFonts w:asciiTheme="majorHAnsi" w:hAnsiTheme="majorHAnsi" w:cstheme="majorHAnsi"/>
          <w:sz w:val="24"/>
          <w:szCs w:val="24"/>
        </w:rPr>
        <w:t>ου έχει σχέση με το έργο, εφόσον αυτό δεν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υπάγεται στις κοινωνικές ασφαλίσεις ούτε καλύπτεται η ασφάλιση αυτή με τις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πάσης φύσεως εισφορές που επιβάλλονται από το Νόμο για παράδειγμα το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Ι.Κ.Α. και τυχόν άλλους ασφαλιστικούς οργανισμούς, για τις οποίες εισφορές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ευθύνεται και επιβαρύνεται αποκλειστικά ο Ανάδοχος και η αντίστοιχη</w:t>
      </w:r>
    </w:p>
    <w:p w14:paraId="00000096" w14:textId="77777777" w:rsidR="00BB128A" w:rsidRPr="003B1E2E" w:rsidRDefault="00F5750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>δαπάνη συμπεριλαμβάνεται στην αμοιβή του.</w:t>
      </w:r>
    </w:p>
    <w:p w14:paraId="0000009B" w14:textId="043CCFB8" w:rsidR="00BB128A" w:rsidRPr="003B1E2E" w:rsidRDefault="00F5750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t xml:space="preserve">Επίσης όσον αφορά την καταβολή των νόμιμα επιβαλλομένων εισφορών </w:t>
      </w:r>
      <w:r w:rsidR="00D85089" w:rsidRPr="003B1E2E">
        <w:rPr>
          <w:rFonts w:asciiTheme="majorHAnsi" w:hAnsiTheme="majorHAnsi" w:cstheme="majorHAnsi"/>
          <w:sz w:val="24"/>
          <w:szCs w:val="24"/>
        </w:rPr>
        <w:t>προς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τους ασφαλιστικούς οργανισμούς Ι.Κ.Α., κλπ. ο Ανάδοχος οφείλει, πριν από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κάθε πληρωμή, να προσκομίζει στην επίβλεψη βεβαιώσεις για την εκπλήρωση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των υποχρεώσεων του προς αυτούς, σύμφωνα με τα προβλεπόμενα από το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Νόμο.</w:t>
      </w:r>
    </w:p>
    <w:p w14:paraId="226C2F76" w14:textId="38F99F45" w:rsidR="00D85089" w:rsidRPr="003B1E2E" w:rsidRDefault="00D85089">
      <w:pPr>
        <w:rPr>
          <w:rFonts w:asciiTheme="majorHAnsi" w:hAnsiTheme="majorHAnsi" w:cstheme="majorHAnsi"/>
          <w:sz w:val="24"/>
          <w:szCs w:val="24"/>
        </w:rPr>
      </w:pPr>
    </w:p>
    <w:p w14:paraId="0000009C" w14:textId="77777777" w:rsidR="00BB128A" w:rsidRPr="004E67A1" w:rsidRDefault="00F5750F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4E67A1">
        <w:rPr>
          <w:rFonts w:asciiTheme="majorHAnsi" w:hAnsiTheme="majorHAnsi" w:cstheme="majorHAnsi"/>
          <w:b/>
          <w:bCs/>
          <w:sz w:val="26"/>
          <w:szCs w:val="26"/>
        </w:rPr>
        <w:t>8) ΠΡΟΣΘΕΤΕΣ ΤΕΧΝΙΚΕΣ ΑΠΑΙΤΗΣΕΙΣ</w:t>
      </w:r>
    </w:p>
    <w:p w14:paraId="0000009F" w14:textId="161D1F75" w:rsidR="00BB128A" w:rsidRPr="003B1E2E" w:rsidRDefault="00F5750F" w:rsidP="00D85089">
      <w:pPr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</w:rPr>
        <w:lastRenderedPageBreak/>
        <w:t>Στις τεχνικές προσφορές των συμμετεχόντων, θα πρέπει να προσκομιστούν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 xml:space="preserve">τα 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>π</w:t>
      </w:r>
      <w:r w:rsidRPr="003B1E2E">
        <w:rPr>
          <w:rFonts w:asciiTheme="majorHAnsi" w:hAnsiTheme="majorHAnsi" w:cstheme="majorHAnsi"/>
          <w:sz w:val="24"/>
          <w:szCs w:val="24"/>
        </w:rPr>
        <w:t>αρακάτω με ποινή αποκλεισμού τους, (δηλαδή θα απορριφθεί η προσφορά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B1E2E">
        <w:rPr>
          <w:rFonts w:asciiTheme="majorHAnsi" w:hAnsiTheme="majorHAnsi" w:cstheme="majorHAnsi"/>
          <w:sz w:val="24"/>
          <w:szCs w:val="24"/>
        </w:rPr>
        <w:t>τους</w:t>
      </w:r>
      <w:r w:rsidR="001317F4" w:rsidRPr="003B1E2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Pr="003B1E2E">
        <w:rPr>
          <w:rFonts w:asciiTheme="majorHAnsi" w:hAnsiTheme="majorHAnsi" w:cstheme="majorHAnsi"/>
          <w:sz w:val="24"/>
          <w:szCs w:val="24"/>
        </w:rPr>
        <w:t>:</w:t>
      </w:r>
    </w:p>
    <w:p w14:paraId="000000A2" w14:textId="328920A8" w:rsidR="00BB128A" w:rsidRPr="003B1E2E" w:rsidRDefault="00140A85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1)</w:t>
      </w:r>
      <w:r w:rsidR="00F5750F" w:rsidRPr="003B1E2E">
        <w:rPr>
          <w:rFonts w:asciiTheme="majorHAnsi" w:hAnsiTheme="majorHAnsi" w:cstheme="majorHAnsi"/>
          <w:sz w:val="24"/>
          <w:szCs w:val="24"/>
        </w:rPr>
        <w:t>Υπεύθυνη Δήλωση, για τον ορισμό του υπεύθυνου Μηχανικού του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υποψήφιου Αναδόχου, μέσω του οποίου θα γίνονται όλες οι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συνεννοήσεις με την Τεχνική Υπηρεσία.</w:t>
      </w:r>
    </w:p>
    <w:p w14:paraId="000000A4" w14:textId="65EEE8F9" w:rsidR="00BB128A" w:rsidRPr="003B1E2E" w:rsidRDefault="00140A85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2)</w:t>
      </w:r>
      <w:r w:rsidR="00F5750F" w:rsidRPr="003B1E2E">
        <w:rPr>
          <w:rFonts w:asciiTheme="majorHAnsi" w:hAnsiTheme="majorHAnsi" w:cstheme="majorHAnsi"/>
          <w:sz w:val="24"/>
          <w:szCs w:val="24"/>
        </w:rPr>
        <w:t>Υπεύθυνη Δήλωση για τον ορισμό του υπεύθυνου Μηχανικού Τεχνικού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Ασφαλείας, του υποψήφιου Αναδόχου.</w:t>
      </w:r>
    </w:p>
    <w:p w14:paraId="000000AB" w14:textId="57E52F1E" w:rsidR="00BB128A" w:rsidRPr="003B1E2E" w:rsidRDefault="00140A85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3)</w:t>
      </w:r>
      <w:r w:rsidR="00F5750F" w:rsidRPr="003B1E2E">
        <w:rPr>
          <w:rFonts w:asciiTheme="majorHAnsi" w:hAnsiTheme="majorHAnsi" w:cstheme="majorHAnsi"/>
          <w:sz w:val="24"/>
          <w:szCs w:val="24"/>
        </w:rPr>
        <w:t>Υπεύθυνη Δήλωση οπού θα βεβαιώνεται από τον ανάδοχο η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συμμόρφωση με τις διατάξεις της εκάστοτε ισχύουσας νομοθεσίας,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σχετικά με τα μέτρα και τον εμβολιασμό κατά του covid -19 του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 xml:space="preserve">προσωπικού που παρέχει στο νοσοκομείο. </w:t>
      </w:r>
    </w:p>
    <w:p w14:paraId="2E588F8D" w14:textId="727613FD" w:rsidR="00102CAE" w:rsidRPr="003B1E2E" w:rsidRDefault="00102CAE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4)ΕΛΟΤ 45001:2018 που αφορά στην Υγιεινή και ασφάλεια στην Εργασία, με πεδίο εφαρμογής στην τεχνική διαχείριση και υποστήριξη, συντήρηση Η/Μ εξοπλισμού.</w:t>
      </w:r>
    </w:p>
    <w:p w14:paraId="000000AD" w14:textId="76D9AA64" w:rsidR="00BB128A" w:rsidRPr="003B1E2E" w:rsidRDefault="00102CAE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5)</w:t>
      </w:r>
      <w:r w:rsidR="00F5750F" w:rsidRPr="003B1E2E">
        <w:rPr>
          <w:rFonts w:asciiTheme="majorHAnsi" w:hAnsiTheme="majorHAnsi" w:cstheme="majorHAnsi"/>
          <w:sz w:val="24"/>
          <w:szCs w:val="24"/>
        </w:rPr>
        <w:t>ΕΝ ISO 14001:2004 Cor. 2009 που αφορά στην περιβαλλοντική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διαχείριση από τις επιχειρήσεις.</w:t>
      </w:r>
    </w:p>
    <w:p w14:paraId="1AB176BD" w14:textId="748C7F9E" w:rsidR="00140A85" w:rsidRPr="003B1E2E" w:rsidRDefault="00102CAE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6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="00F5750F" w:rsidRPr="003B1E2E">
        <w:rPr>
          <w:rFonts w:asciiTheme="majorHAnsi" w:hAnsiTheme="majorHAnsi" w:cstheme="majorHAnsi"/>
          <w:sz w:val="24"/>
          <w:szCs w:val="24"/>
        </w:rPr>
        <w:t>EN ISO 37001 (Σύστημα διαχείρισης κατά της Δωροδοκίας)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. </w:t>
      </w:r>
    </w:p>
    <w:p w14:paraId="74B8B1B0" w14:textId="7665EB4E" w:rsidR="00140A85" w:rsidRPr="004E67A1" w:rsidRDefault="00102CAE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7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="00F5750F" w:rsidRPr="003B1E2E">
        <w:rPr>
          <w:rFonts w:asciiTheme="majorHAnsi" w:hAnsiTheme="majorHAnsi" w:cstheme="majorHAnsi"/>
          <w:sz w:val="24"/>
          <w:szCs w:val="24"/>
        </w:rPr>
        <w:t xml:space="preserve">Εμπειρία σε παρόμοια έργα τουλάχιστον 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>δύο</w:t>
      </w:r>
      <w:r w:rsidR="00F5750F" w:rsidRPr="003B1E2E">
        <w:rPr>
          <w:rFonts w:asciiTheme="majorHAnsi" w:hAnsiTheme="majorHAnsi" w:cstheme="majorHAnsi"/>
          <w:sz w:val="24"/>
          <w:szCs w:val="24"/>
        </w:rPr>
        <w:t xml:space="preserve"> (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>2</w:t>
      </w:r>
      <w:r w:rsidR="00F5750F" w:rsidRPr="003B1E2E">
        <w:rPr>
          <w:rFonts w:asciiTheme="majorHAnsi" w:hAnsiTheme="majorHAnsi" w:cstheme="majorHAnsi"/>
          <w:sz w:val="24"/>
          <w:szCs w:val="24"/>
        </w:rPr>
        <w:t>) έτη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 xml:space="preserve"> σε τέτοιας φύσης εργασίες</w:t>
      </w:r>
      <w:r w:rsidR="00097437">
        <w:rPr>
          <w:rFonts w:asciiTheme="majorHAnsi" w:hAnsiTheme="majorHAnsi" w:cstheme="majorHAnsi"/>
          <w:sz w:val="24"/>
          <w:szCs w:val="24"/>
          <w:lang w:val="el-GR"/>
        </w:rPr>
        <w:t>, βεβαιωμένη.</w:t>
      </w:r>
    </w:p>
    <w:p w14:paraId="000000B5" w14:textId="15C6C9B4" w:rsidR="00BB128A" w:rsidRPr="003B1E2E" w:rsidRDefault="00102CAE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8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="00F5750F" w:rsidRPr="003B1E2E">
        <w:rPr>
          <w:rFonts w:asciiTheme="majorHAnsi" w:hAnsiTheme="majorHAnsi" w:cstheme="majorHAnsi"/>
          <w:sz w:val="24"/>
          <w:szCs w:val="24"/>
        </w:rPr>
        <w:t>Θα προσκομίσει με την προσφορά του, κατάσταση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επιθεώρησης εργασίας η οποία θα συνοδεύεται από τις αντίστοιχες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άδειες, πτυχία</w:t>
      </w:r>
      <w:r w:rsidR="002923B1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και</w:t>
      </w:r>
      <w:r w:rsidR="00F5750F" w:rsidRPr="003B1E2E">
        <w:rPr>
          <w:rFonts w:asciiTheme="majorHAnsi" w:hAnsiTheme="majorHAnsi" w:cstheme="majorHAnsi"/>
          <w:sz w:val="24"/>
          <w:szCs w:val="24"/>
        </w:rPr>
        <w:t xml:space="preserve"> βεβαιώσεις</w:t>
      </w:r>
      <w:r w:rsidR="00FF6DD5" w:rsidRPr="003B1E2E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14:paraId="000000B9" w14:textId="47531728" w:rsidR="00BB128A" w:rsidRPr="003B1E2E" w:rsidRDefault="00102CAE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9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="00F5750F" w:rsidRPr="003B1E2E">
        <w:rPr>
          <w:rFonts w:asciiTheme="majorHAnsi" w:hAnsiTheme="majorHAnsi" w:cstheme="majorHAnsi"/>
          <w:sz w:val="24"/>
          <w:szCs w:val="24"/>
        </w:rPr>
        <w:t>Επίσης θα πρέπει να προσκομιστεί κατάσταση προσωπικού που θα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χρησιμοποιηθεί για την ανάληψη της εργασίας αυτής και οι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επαγγελματικές Άδειες, που το προσωπικό αυτό διαθέτει και η σχέση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εργασίας με τον προσφέροντα</w:t>
      </w:r>
      <w:r w:rsidR="00FF6DD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, απ’ όπου θα προκύπτει με σαφήνεια η κατ’ ελάχιστον 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>2</w:t>
      </w:r>
      <w:r w:rsidR="00FF6DD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ετής </w:t>
      </w:r>
      <w:r w:rsidR="00FF6DD5" w:rsidRPr="003B1E2E">
        <w:rPr>
          <w:rFonts w:asciiTheme="majorHAnsi" w:hAnsiTheme="majorHAnsi" w:cstheme="majorHAnsi"/>
          <w:sz w:val="24"/>
          <w:szCs w:val="24"/>
        </w:rPr>
        <w:t>εμπειρία</w:t>
      </w:r>
      <w:r w:rsidR="00FF6DD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του προσωπικού</w:t>
      </w:r>
      <w:r w:rsidR="00FF6DD5" w:rsidRPr="003B1E2E">
        <w:rPr>
          <w:rFonts w:asciiTheme="majorHAnsi" w:hAnsiTheme="majorHAnsi" w:cstheme="majorHAnsi"/>
          <w:sz w:val="24"/>
          <w:szCs w:val="24"/>
        </w:rPr>
        <w:t>.</w:t>
      </w:r>
    </w:p>
    <w:p w14:paraId="1627477E" w14:textId="77777777" w:rsidR="00CF2032" w:rsidRDefault="0093465A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B1E2E">
        <w:rPr>
          <w:rFonts w:asciiTheme="majorHAnsi" w:hAnsiTheme="majorHAnsi" w:cstheme="majorHAnsi"/>
          <w:sz w:val="24"/>
          <w:szCs w:val="24"/>
          <w:lang w:val="el-GR"/>
        </w:rPr>
        <w:t>1</w:t>
      </w:r>
      <w:r w:rsidR="001317F4" w:rsidRPr="003B1E2E">
        <w:rPr>
          <w:rFonts w:asciiTheme="majorHAnsi" w:hAnsiTheme="majorHAnsi" w:cstheme="majorHAnsi"/>
          <w:sz w:val="24"/>
          <w:szCs w:val="24"/>
          <w:lang w:val="el-GR"/>
        </w:rPr>
        <w:t>0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="00F5750F" w:rsidRPr="003B1E2E">
        <w:rPr>
          <w:rFonts w:asciiTheme="majorHAnsi" w:hAnsiTheme="majorHAnsi" w:cstheme="majorHAnsi"/>
          <w:sz w:val="24"/>
          <w:szCs w:val="24"/>
        </w:rPr>
        <w:t>Προκειμένου να βεβαιώνεται η εμπειρία της εταιρείας,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θα πρέπει να υφίσταται ως νομικό πρόσωπο τουλάχιστον τέσσερα (4)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έτη.</w:t>
      </w:r>
    </w:p>
    <w:p w14:paraId="000000C8" w14:textId="5BFB38C7" w:rsidR="00BB128A" w:rsidRPr="003B1E2E" w:rsidRDefault="00CF2032" w:rsidP="00CF2032">
      <w:pPr>
        <w:ind w:left="142" w:hanging="142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11)</w:t>
      </w:r>
      <w:r w:rsidR="00F5750F" w:rsidRPr="003B1E2E">
        <w:rPr>
          <w:rFonts w:asciiTheme="majorHAnsi" w:hAnsiTheme="majorHAnsi" w:cstheme="majorHAnsi"/>
          <w:sz w:val="24"/>
          <w:szCs w:val="24"/>
        </w:rPr>
        <w:t>Ο ανάδοχος είναι υποχρεωμένος να καταθέσει στο φάκελό του,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F5750F" w:rsidRPr="003B1E2E">
        <w:rPr>
          <w:rFonts w:asciiTheme="majorHAnsi" w:hAnsiTheme="majorHAnsi" w:cstheme="majorHAnsi"/>
          <w:sz w:val="24"/>
          <w:szCs w:val="24"/>
        </w:rPr>
        <w:t>ασφαλιστική κάλυψη επαγγελματικού κινδύνου στο ποσό των</w:t>
      </w:r>
      <w:r w:rsidR="00140A85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4E67A1">
        <w:rPr>
          <w:rFonts w:asciiTheme="majorHAnsi" w:hAnsiTheme="majorHAnsi" w:cstheme="majorHAnsi"/>
          <w:sz w:val="24"/>
          <w:szCs w:val="24"/>
          <w:lang w:val="el-GR"/>
        </w:rPr>
        <w:t>5</w:t>
      </w:r>
      <w:r w:rsidR="00F5750F" w:rsidRPr="003B1E2E">
        <w:rPr>
          <w:rFonts w:asciiTheme="majorHAnsi" w:hAnsiTheme="majorHAnsi" w:cstheme="majorHAnsi"/>
          <w:sz w:val="24"/>
          <w:szCs w:val="24"/>
        </w:rPr>
        <w:t>00.000,00€.</w:t>
      </w:r>
      <w:r w:rsidR="00D85089" w:rsidRPr="003B1E2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</w:p>
    <w:p w14:paraId="000000CE" w14:textId="5179412F" w:rsidR="00BB128A" w:rsidRDefault="00BB128A" w:rsidP="00CF2032">
      <w:pPr>
        <w:ind w:left="142" w:hanging="142"/>
        <w:rPr>
          <w:rFonts w:asciiTheme="majorHAnsi" w:hAnsiTheme="majorHAnsi" w:cstheme="majorHAnsi"/>
          <w:sz w:val="24"/>
          <w:szCs w:val="24"/>
          <w:lang w:val="el-GR"/>
        </w:rPr>
      </w:pPr>
    </w:p>
    <w:p w14:paraId="33C699F7" w14:textId="650D762A" w:rsidR="00DA7581" w:rsidRDefault="00DA7581" w:rsidP="00CF2032">
      <w:pPr>
        <w:ind w:left="142" w:hanging="142"/>
        <w:rPr>
          <w:rFonts w:asciiTheme="majorHAnsi" w:hAnsiTheme="majorHAnsi" w:cstheme="majorHAnsi"/>
          <w:sz w:val="24"/>
          <w:szCs w:val="24"/>
          <w:lang w:val="el-GR"/>
        </w:rPr>
      </w:pPr>
    </w:p>
    <w:p w14:paraId="507B1681" w14:textId="1D1B2643" w:rsidR="00DA7581" w:rsidRDefault="00DA7581" w:rsidP="00CF2032">
      <w:pPr>
        <w:ind w:left="142" w:hanging="142"/>
        <w:rPr>
          <w:rFonts w:asciiTheme="majorHAnsi" w:hAnsiTheme="majorHAnsi" w:cstheme="majorHAnsi"/>
          <w:sz w:val="24"/>
          <w:szCs w:val="24"/>
          <w:lang w:val="el-GR"/>
        </w:rPr>
      </w:pPr>
    </w:p>
    <w:p w14:paraId="3597922F" w14:textId="12CFF79C" w:rsidR="00DA7581" w:rsidRDefault="00DA7581" w:rsidP="00CF2032">
      <w:pPr>
        <w:ind w:left="142" w:hanging="142"/>
        <w:rPr>
          <w:rFonts w:asciiTheme="majorHAnsi" w:hAnsiTheme="majorHAnsi" w:cstheme="majorHAnsi"/>
          <w:sz w:val="24"/>
          <w:szCs w:val="24"/>
          <w:lang w:val="el-GR"/>
        </w:rPr>
      </w:pPr>
    </w:p>
    <w:p w14:paraId="4F5AC9AD" w14:textId="77777777" w:rsidR="00DA7581" w:rsidRPr="00CF2032" w:rsidRDefault="00DA7581" w:rsidP="00CF2032">
      <w:pPr>
        <w:ind w:left="142" w:hanging="142"/>
        <w:rPr>
          <w:rFonts w:asciiTheme="majorHAnsi" w:hAnsiTheme="majorHAnsi" w:cstheme="majorHAnsi"/>
          <w:sz w:val="24"/>
          <w:szCs w:val="24"/>
          <w:lang w:val="el-GR"/>
        </w:rPr>
      </w:pPr>
    </w:p>
    <w:p w14:paraId="055D4E5F" w14:textId="7B027559" w:rsidR="00DA7581" w:rsidRPr="00097437" w:rsidRDefault="00DA7581" w:rsidP="00DA7581">
      <w:pPr>
        <w:tabs>
          <w:tab w:val="left" w:pos="709"/>
        </w:tabs>
        <w:jc w:val="center"/>
        <w:rPr>
          <w:rFonts w:ascii="Calibri" w:hAnsi="Calibri" w:cs="Calibri"/>
          <w:b/>
          <w:lang w:val="el-GR" w:eastAsia="en-US"/>
        </w:rPr>
      </w:pPr>
      <w:r w:rsidRPr="002B15C4">
        <w:rPr>
          <w:rFonts w:ascii="Calibri" w:hAnsi="Calibri" w:cs="Calibri"/>
          <w:b/>
          <w:lang w:eastAsia="en-US"/>
        </w:rPr>
        <w:t xml:space="preserve">          Η Προϊσταμένη Υποδιεύθυνσης Τεχνικ</w:t>
      </w:r>
      <w:r w:rsidR="00097437">
        <w:rPr>
          <w:rFonts w:ascii="Calibri" w:hAnsi="Calibri" w:cs="Calibri"/>
          <w:b/>
          <w:lang w:val="el-GR" w:eastAsia="en-US"/>
        </w:rPr>
        <w:t>ής Υπηρεσίας</w:t>
      </w:r>
    </w:p>
    <w:p w14:paraId="67945904" w14:textId="77777777" w:rsidR="00DA7581" w:rsidRPr="002B15C4" w:rsidRDefault="00DA7581" w:rsidP="00DA7581">
      <w:pPr>
        <w:tabs>
          <w:tab w:val="left" w:pos="709"/>
        </w:tabs>
        <w:jc w:val="center"/>
        <w:rPr>
          <w:rFonts w:ascii="Calibri" w:hAnsi="Calibri" w:cs="Calibri"/>
          <w:b/>
          <w:lang w:eastAsia="en-US"/>
        </w:rPr>
      </w:pPr>
    </w:p>
    <w:p w14:paraId="03FED50C" w14:textId="77777777" w:rsidR="00DA7581" w:rsidRPr="002B15C4" w:rsidRDefault="00DA7581" w:rsidP="00097437">
      <w:pPr>
        <w:tabs>
          <w:tab w:val="left" w:pos="709"/>
        </w:tabs>
        <w:rPr>
          <w:rFonts w:ascii="Calibri" w:hAnsi="Calibri" w:cs="Calibri"/>
          <w:b/>
          <w:lang w:eastAsia="en-US"/>
        </w:rPr>
      </w:pPr>
    </w:p>
    <w:p w14:paraId="623FECF9" w14:textId="77777777" w:rsidR="00DA7581" w:rsidRPr="002B15C4" w:rsidRDefault="00DA7581" w:rsidP="00DA7581">
      <w:pPr>
        <w:tabs>
          <w:tab w:val="left" w:pos="709"/>
        </w:tabs>
        <w:jc w:val="center"/>
        <w:rPr>
          <w:rFonts w:ascii="Calibri" w:hAnsi="Calibri" w:cs="Calibri"/>
          <w:b/>
          <w:lang w:eastAsia="en-US"/>
        </w:rPr>
      </w:pPr>
      <w:r w:rsidRPr="002B15C4">
        <w:rPr>
          <w:rFonts w:ascii="Calibri" w:hAnsi="Calibri" w:cs="Calibri"/>
          <w:b/>
          <w:lang w:eastAsia="en-US"/>
        </w:rPr>
        <w:t>Αντωνία Ζαχαρία</w:t>
      </w:r>
    </w:p>
    <w:p w14:paraId="4972EE77" w14:textId="77777777" w:rsidR="00DA7581" w:rsidRPr="002B15C4" w:rsidRDefault="00DA7581" w:rsidP="00DA7581">
      <w:pPr>
        <w:tabs>
          <w:tab w:val="left" w:pos="709"/>
        </w:tabs>
        <w:jc w:val="center"/>
        <w:rPr>
          <w:rFonts w:ascii="Calibri" w:hAnsi="Calibri" w:cs="Calibri"/>
          <w:b/>
          <w:lang w:eastAsia="en-US"/>
        </w:rPr>
      </w:pPr>
    </w:p>
    <w:p w14:paraId="000000CF" w14:textId="57A34636" w:rsidR="00BB128A" w:rsidRPr="003B1E2E" w:rsidRDefault="00BB128A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BB128A" w:rsidRPr="003B1E2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3A4A" w14:textId="77777777" w:rsidR="002E7437" w:rsidRDefault="002E7437" w:rsidP="000171AF">
      <w:pPr>
        <w:spacing w:line="240" w:lineRule="auto"/>
      </w:pPr>
      <w:r>
        <w:separator/>
      </w:r>
    </w:p>
  </w:endnote>
  <w:endnote w:type="continuationSeparator" w:id="0">
    <w:p w14:paraId="6904C141" w14:textId="77777777" w:rsidR="002E7437" w:rsidRDefault="002E7437" w:rsidP="00017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C02E" w14:textId="77777777" w:rsidR="002E7437" w:rsidRDefault="002E7437" w:rsidP="000171AF">
      <w:pPr>
        <w:spacing w:line="240" w:lineRule="auto"/>
      </w:pPr>
      <w:r>
        <w:separator/>
      </w:r>
    </w:p>
  </w:footnote>
  <w:footnote w:type="continuationSeparator" w:id="0">
    <w:p w14:paraId="508ACE9F" w14:textId="77777777" w:rsidR="002E7437" w:rsidRDefault="002E7437" w:rsidP="00017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3852"/>
      <w:docPartObj>
        <w:docPartGallery w:val="Page Numbers (Top of Page)"/>
        <w:docPartUnique/>
      </w:docPartObj>
    </w:sdtPr>
    <w:sdtContent>
      <w:p w14:paraId="4D7829FC" w14:textId="1ED773BF" w:rsidR="000171AF" w:rsidRDefault="000171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F376D07" w14:textId="77777777" w:rsidR="000171AF" w:rsidRDefault="00017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24B"/>
    <w:multiLevelType w:val="hybridMultilevel"/>
    <w:tmpl w:val="20A27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A24E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F498C"/>
    <w:multiLevelType w:val="hybridMultilevel"/>
    <w:tmpl w:val="86167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36F"/>
    <w:multiLevelType w:val="hybridMultilevel"/>
    <w:tmpl w:val="98D24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270314">
    <w:abstractNumId w:val="0"/>
  </w:num>
  <w:num w:numId="2" w16cid:durableId="695036595">
    <w:abstractNumId w:val="2"/>
  </w:num>
  <w:num w:numId="3" w16cid:durableId="2078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8A"/>
    <w:rsid w:val="00015766"/>
    <w:rsid w:val="000171AF"/>
    <w:rsid w:val="000952B3"/>
    <w:rsid w:val="00097437"/>
    <w:rsid w:val="00102CAE"/>
    <w:rsid w:val="001317F4"/>
    <w:rsid w:val="00140A85"/>
    <w:rsid w:val="0023006D"/>
    <w:rsid w:val="00232D89"/>
    <w:rsid w:val="00291779"/>
    <w:rsid w:val="002923B1"/>
    <w:rsid w:val="002E7437"/>
    <w:rsid w:val="0031111F"/>
    <w:rsid w:val="00347302"/>
    <w:rsid w:val="003B1E2E"/>
    <w:rsid w:val="00444998"/>
    <w:rsid w:val="0045277A"/>
    <w:rsid w:val="00470E56"/>
    <w:rsid w:val="004E67A1"/>
    <w:rsid w:val="00542EEC"/>
    <w:rsid w:val="005B03F9"/>
    <w:rsid w:val="005B188B"/>
    <w:rsid w:val="005B3703"/>
    <w:rsid w:val="005E0A29"/>
    <w:rsid w:val="0069560C"/>
    <w:rsid w:val="00834A09"/>
    <w:rsid w:val="00885A11"/>
    <w:rsid w:val="008A7F0B"/>
    <w:rsid w:val="008B33AB"/>
    <w:rsid w:val="008B5DAE"/>
    <w:rsid w:val="008C60F8"/>
    <w:rsid w:val="008C6FEA"/>
    <w:rsid w:val="008D17C5"/>
    <w:rsid w:val="00912FC4"/>
    <w:rsid w:val="0093465A"/>
    <w:rsid w:val="009954DA"/>
    <w:rsid w:val="009D21B0"/>
    <w:rsid w:val="009F3404"/>
    <w:rsid w:val="00AF7C6B"/>
    <w:rsid w:val="00B2226F"/>
    <w:rsid w:val="00BB128A"/>
    <w:rsid w:val="00C14F70"/>
    <w:rsid w:val="00CF2032"/>
    <w:rsid w:val="00D85089"/>
    <w:rsid w:val="00DA7581"/>
    <w:rsid w:val="00DF223B"/>
    <w:rsid w:val="00EF05EE"/>
    <w:rsid w:val="00F575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168D"/>
  <w15:docId w15:val="{ED9CB481-9DE3-4402-832D-33F8EEAD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47302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0171A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0171AF"/>
  </w:style>
  <w:style w:type="paragraph" w:styleId="a7">
    <w:name w:val="footer"/>
    <w:basedOn w:val="a"/>
    <w:link w:val="Char0"/>
    <w:uiPriority w:val="99"/>
    <w:unhideWhenUsed/>
    <w:rsid w:val="000171A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01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1714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Texniki_Yp</cp:lastModifiedBy>
  <cp:revision>3</cp:revision>
  <cp:lastPrinted>2023-05-16T10:02:00Z</cp:lastPrinted>
  <dcterms:created xsi:type="dcterms:W3CDTF">2023-10-17T07:05:00Z</dcterms:created>
  <dcterms:modified xsi:type="dcterms:W3CDTF">2024-04-10T07:52:00Z</dcterms:modified>
</cp:coreProperties>
</file>